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4071" w:rsidRDefault="00B72472">
      <w:pPr>
        <w:pStyle w:val="1"/>
        <w:spacing w:after="240"/>
        <w:rPr>
          <w:spacing w:val="-10"/>
        </w:rPr>
      </w:pPr>
      <w:r>
        <w:rPr>
          <w:rFonts w:ascii="黑体" w:eastAsia="黑体" w:cs="黑体" w:hint="eastAsia"/>
          <w:kern w:val="0"/>
          <w:szCs w:val="36"/>
        </w:rPr>
        <w:t>新能源汽车技术专业</w:t>
      </w:r>
      <w:r>
        <w:rPr>
          <w:rFonts w:hint="eastAsia"/>
          <w:spacing w:val="-10"/>
        </w:rPr>
        <w:t>人才培养方案</w:t>
      </w:r>
    </w:p>
    <w:p w:rsidR="006D4071" w:rsidRDefault="00B72472" w:rsidP="00305743">
      <w:pPr>
        <w:adjustRightInd w:val="0"/>
        <w:snapToGrid w:val="0"/>
        <w:spacing w:beforeLines="100" w:before="240" w:afterLines="100" w:after="240" w:line="360" w:lineRule="auto"/>
        <w:jc w:val="center"/>
        <w:rPr>
          <w:rFonts w:eastAsia="仿宋_GB2312"/>
          <w:sz w:val="24"/>
        </w:rPr>
      </w:pPr>
      <w:r>
        <w:rPr>
          <w:rFonts w:eastAsia="仿宋_GB2312" w:hint="eastAsia"/>
          <w:sz w:val="24"/>
        </w:rPr>
        <w:t>（专业负责</w:t>
      </w:r>
      <w:r>
        <w:rPr>
          <w:rFonts w:eastAsia="仿宋_GB2312"/>
          <w:sz w:val="24"/>
        </w:rPr>
        <w:t>人</w:t>
      </w:r>
      <w:r>
        <w:rPr>
          <w:rFonts w:eastAsia="仿宋_GB2312" w:hint="eastAsia"/>
          <w:sz w:val="24"/>
        </w:rPr>
        <w:t>：吴</w:t>
      </w:r>
      <w:proofErr w:type="gramStart"/>
      <w:r>
        <w:rPr>
          <w:rFonts w:eastAsia="仿宋_GB2312" w:hint="eastAsia"/>
          <w:sz w:val="24"/>
        </w:rPr>
        <w:t xml:space="preserve">良芹　　</w:t>
      </w:r>
      <w:proofErr w:type="gramEnd"/>
      <w:r>
        <w:rPr>
          <w:rFonts w:eastAsia="仿宋_GB2312" w:hint="eastAsia"/>
          <w:sz w:val="24"/>
        </w:rPr>
        <w:t>审核人：</w:t>
      </w:r>
      <w:proofErr w:type="gramStart"/>
      <w:r>
        <w:rPr>
          <w:rFonts w:eastAsia="仿宋_GB2312" w:hint="eastAsia"/>
          <w:sz w:val="24"/>
        </w:rPr>
        <w:t>鲁怀敏</w:t>
      </w:r>
      <w:proofErr w:type="gramEnd"/>
      <w:r>
        <w:rPr>
          <w:rFonts w:eastAsia="仿宋_GB2312" w:hint="eastAsia"/>
          <w:sz w:val="24"/>
        </w:rPr>
        <w:t xml:space="preserve">   </w:t>
      </w:r>
      <w:r>
        <w:rPr>
          <w:rFonts w:eastAsia="仿宋_GB2312" w:hint="eastAsia"/>
          <w:sz w:val="24"/>
        </w:rPr>
        <w:t xml:space="preserve">　系主任：</w:t>
      </w:r>
      <w:proofErr w:type="gramStart"/>
      <w:r>
        <w:rPr>
          <w:rFonts w:eastAsia="仿宋_GB2312" w:hint="eastAsia"/>
          <w:sz w:val="24"/>
        </w:rPr>
        <w:t>缪</w:t>
      </w:r>
      <w:proofErr w:type="gramEnd"/>
      <w:r>
        <w:rPr>
          <w:rFonts w:eastAsia="仿宋_GB2312" w:hint="eastAsia"/>
          <w:sz w:val="24"/>
        </w:rPr>
        <w:t>建成</w:t>
      </w:r>
      <w:r>
        <w:rPr>
          <w:rFonts w:eastAsia="仿宋_GB2312" w:hint="eastAsia"/>
          <w:sz w:val="24"/>
        </w:rPr>
        <w:t xml:space="preserve">  </w:t>
      </w:r>
      <w:r>
        <w:rPr>
          <w:rFonts w:eastAsia="仿宋_GB2312" w:hint="eastAsia"/>
          <w:sz w:val="24"/>
        </w:rPr>
        <w:t>）</w:t>
      </w:r>
    </w:p>
    <w:p w:rsidR="006D4071" w:rsidRDefault="00B72472" w:rsidP="00305743">
      <w:pPr>
        <w:pStyle w:val="2"/>
        <w:spacing w:beforeLines="0" w:line="360" w:lineRule="auto"/>
        <w:ind w:firstLineChars="71" w:firstLine="199"/>
        <w:rPr>
          <w:sz w:val="28"/>
          <w:szCs w:val="28"/>
        </w:rPr>
      </w:pPr>
      <w:r>
        <w:rPr>
          <w:sz w:val="28"/>
          <w:szCs w:val="28"/>
        </w:rPr>
        <w:t>一、专业</w:t>
      </w:r>
      <w:r>
        <w:rPr>
          <w:rFonts w:hint="eastAsia"/>
          <w:sz w:val="28"/>
          <w:szCs w:val="28"/>
        </w:rPr>
        <w:t>名称及代码</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新能源汽车技术（460702）</w:t>
      </w:r>
    </w:p>
    <w:p w:rsidR="006D4071" w:rsidRDefault="00B72472" w:rsidP="00305743">
      <w:pPr>
        <w:pStyle w:val="2"/>
        <w:spacing w:beforeLines="0" w:line="360" w:lineRule="auto"/>
        <w:ind w:firstLineChars="71" w:firstLine="199"/>
        <w:rPr>
          <w:sz w:val="28"/>
          <w:szCs w:val="28"/>
        </w:rPr>
      </w:pPr>
      <w:r>
        <w:rPr>
          <w:rFonts w:hint="eastAsia"/>
          <w:sz w:val="28"/>
          <w:szCs w:val="28"/>
        </w:rPr>
        <w:t>二、入学</w:t>
      </w:r>
      <w:r>
        <w:rPr>
          <w:sz w:val="28"/>
          <w:szCs w:val="28"/>
        </w:rPr>
        <w:t>要求</w:t>
      </w:r>
    </w:p>
    <w:p w:rsidR="006D4071" w:rsidRPr="00305743"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普通高级中学毕业</w:t>
      </w:r>
    </w:p>
    <w:p w:rsidR="006D4071" w:rsidRDefault="00B72472" w:rsidP="00305743">
      <w:pPr>
        <w:pStyle w:val="2"/>
        <w:spacing w:beforeLines="0" w:line="360" w:lineRule="auto"/>
        <w:ind w:firstLineChars="71" w:firstLine="199"/>
        <w:rPr>
          <w:sz w:val="28"/>
          <w:szCs w:val="28"/>
        </w:rPr>
      </w:pPr>
      <w:r>
        <w:rPr>
          <w:rFonts w:hint="eastAsia"/>
          <w:sz w:val="28"/>
          <w:szCs w:val="28"/>
        </w:rPr>
        <w:t>三、修业</w:t>
      </w:r>
      <w:r>
        <w:rPr>
          <w:sz w:val="28"/>
          <w:szCs w:val="28"/>
        </w:rPr>
        <w:t>年限</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三年</w:t>
      </w:r>
    </w:p>
    <w:p w:rsidR="006D4071" w:rsidRDefault="00305743" w:rsidP="00305743">
      <w:pPr>
        <w:pStyle w:val="2"/>
        <w:spacing w:beforeLines="0" w:line="360" w:lineRule="auto"/>
        <w:ind w:firstLineChars="71" w:firstLine="199"/>
        <w:rPr>
          <w:sz w:val="28"/>
          <w:szCs w:val="28"/>
        </w:rPr>
      </w:pPr>
      <w:r>
        <w:rPr>
          <w:rFonts w:hint="eastAsia"/>
          <w:sz w:val="28"/>
          <w:szCs w:val="28"/>
        </w:rPr>
        <w:t>四、</w:t>
      </w:r>
      <w:r w:rsidR="00B72472">
        <w:rPr>
          <w:rFonts w:hint="eastAsia"/>
          <w:sz w:val="28"/>
          <w:szCs w:val="28"/>
        </w:rPr>
        <w:t>职业</w:t>
      </w:r>
      <w:r w:rsidR="00B72472">
        <w:rPr>
          <w:sz w:val="28"/>
          <w:szCs w:val="28"/>
        </w:rPr>
        <w:t>面向</w:t>
      </w:r>
    </w:p>
    <w:tbl>
      <w:tblPr>
        <w:tblpPr w:leftFromText="180" w:rightFromText="180" w:vertAnchor="text" w:horzAnchor="page" w:tblpX="1862" w:tblpY="6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9"/>
        <w:gridCol w:w="1489"/>
        <w:gridCol w:w="1484"/>
        <w:gridCol w:w="1467"/>
        <w:gridCol w:w="1472"/>
        <w:gridCol w:w="1475"/>
      </w:tblGrid>
      <w:tr w:rsidR="006D4071" w:rsidTr="00305743">
        <w:trPr>
          <w:trHeight w:val="847"/>
        </w:trPr>
        <w:tc>
          <w:tcPr>
            <w:tcW w:w="559" w:type="pct"/>
            <w:shd w:val="clear" w:color="auto" w:fill="auto"/>
            <w:vAlign w:val="center"/>
          </w:tcPr>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所属专</w:t>
            </w:r>
          </w:p>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业大类</w:t>
            </w:r>
          </w:p>
          <w:p w:rsidR="006D4071" w:rsidRDefault="00B72472" w:rsidP="00305743">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895" w:type="pct"/>
            <w:shd w:val="clear" w:color="auto" w:fill="auto"/>
            <w:vAlign w:val="center"/>
          </w:tcPr>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rsidR="006D4071" w:rsidRDefault="00B72472" w:rsidP="00305743">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892" w:type="pct"/>
            <w:shd w:val="clear" w:color="auto" w:fill="auto"/>
            <w:vAlign w:val="center"/>
          </w:tcPr>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所属</w:t>
            </w:r>
          </w:p>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专业类</w:t>
            </w:r>
          </w:p>
          <w:p w:rsidR="006D4071" w:rsidRDefault="00B72472" w:rsidP="00305743">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882" w:type="pct"/>
            <w:shd w:val="clear" w:color="auto" w:fill="auto"/>
            <w:vAlign w:val="center"/>
          </w:tcPr>
          <w:p w:rsidR="006D4071" w:rsidRDefault="00B72472" w:rsidP="00305743">
            <w:pPr>
              <w:autoSpaceDE w:val="0"/>
              <w:autoSpaceDN w:val="0"/>
              <w:adjustRightInd w:val="0"/>
              <w:jc w:val="center"/>
              <w:rPr>
                <w:rFonts w:ascii="宋体" w:hAnsi="宋体"/>
                <w:szCs w:val="21"/>
              </w:rPr>
            </w:pPr>
            <w:r>
              <w:rPr>
                <w:rFonts w:ascii="宋体" w:hAnsi="宋体" w:cs="仿宋" w:hint="eastAsia"/>
                <w:kern w:val="0"/>
                <w:szCs w:val="21"/>
              </w:rPr>
              <w:t>主要职业类别</w:t>
            </w:r>
          </w:p>
        </w:tc>
        <w:tc>
          <w:tcPr>
            <w:tcW w:w="885" w:type="pct"/>
            <w:shd w:val="clear" w:color="auto" w:fill="auto"/>
            <w:vAlign w:val="center"/>
          </w:tcPr>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主要岗位类</w:t>
            </w:r>
          </w:p>
          <w:p w:rsidR="006D4071" w:rsidRDefault="00B72472" w:rsidP="00305743">
            <w:pPr>
              <w:autoSpaceDE w:val="0"/>
              <w:autoSpaceDN w:val="0"/>
              <w:adjustRightInd w:val="0"/>
              <w:jc w:val="center"/>
              <w:rPr>
                <w:rFonts w:ascii="宋体" w:hAnsi="宋体" w:cs="仿宋"/>
                <w:kern w:val="0"/>
                <w:szCs w:val="21"/>
              </w:rPr>
            </w:pPr>
            <w:r>
              <w:rPr>
                <w:rFonts w:ascii="宋体" w:hAnsi="宋体" w:cs="仿宋" w:hint="eastAsia"/>
                <w:kern w:val="0"/>
                <w:szCs w:val="21"/>
              </w:rPr>
              <w:t>别或技术领</w:t>
            </w:r>
          </w:p>
          <w:p w:rsidR="006D4071" w:rsidRDefault="00B72472" w:rsidP="00305743">
            <w:pPr>
              <w:autoSpaceDE w:val="0"/>
              <w:autoSpaceDN w:val="0"/>
              <w:adjustRightInd w:val="0"/>
              <w:jc w:val="center"/>
              <w:rPr>
                <w:rFonts w:ascii="宋体" w:hAnsi="宋体"/>
                <w:szCs w:val="21"/>
              </w:rPr>
            </w:pPr>
            <w:r>
              <w:rPr>
                <w:rFonts w:ascii="宋体" w:hAnsi="宋体" w:cs="仿宋" w:hint="eastAsia"/>
                <w:kern w:val="0"/>
                <w:szCs w:val="21"/>
              </w:rPr>
              <w:t>域举例</w:t>
            </w:r>
          </w:p>
        </w:tc>
        <w:tc>
          <w:tcPr>
            <w:tcW w:w="887" w:type="pct"/>
            <w:shd w:val="clear" w:color="auto" w:fill="auto"/>
            <w:vAlign w:val="center"/>
          </w:tcPr>
          <w:p w:rsidR="006D4071" w:rsidRDefault="00B72472" w:rsidP="00305743">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6D4071" w:rsidTr="00305743">
        <w:trPr>
          <w:trHeight w:val="1908"/>
        </w:trPr>
        <w:tc>
          <w:tcPr>
            <w:tcW w:w="559" w:type="pct"/>
            <w:shd w:val="clear" w:color="auto" w:fill="auto"/>
            <w:vAlign w:val="center"/>
          </w:tcPr>
          <w:p w:rsidR="006D4071" w:rsidRDefault="00B72472" w:rsidP="00305743">
            <w:pPr>
              <w:jc w:val="center"/>
              <w:rPr>
                <w:rFonts w:ascii="宋体" w:hAnsi="宋体" w:cs="仿宋"/>
                <w:color w:val="FF0000"/>
                <w:kern w:val="0"/>
                <w:szCs w:val="21"/>
              </w:rPr>
            </w:pPr>
            <w:r>
              <w:rPr>
                <w:rFonts w:hint="eastAsia"/>
              </w:rPr>
              <w:t>装备</w:t>
            </w:r>
            <w:r>
              <w:t>制造</w:t>
            </w:r>
            <w:r>
              <w:rPr>
                <w:rFonts w:hint="eastAsia"/>
              </w:rPr>
              <w:t>大</w:t>
            </w:r>
            <w:r>
              <w:t>类</w:t>
            </w:r>
            <w:r>
              <w:rPr>
                <w:rFonts w:hint="eastAsia"/>
              </w:rPr>
              <w:t>（</w:t>
            </w:r>
            <w:r>
              <w:rPr>
                <w:rFonts w:hint="eastAsia"/>
              </w:rPr>
              <w:t>46</w:t>
            </w:r>
            <w:r>
              <w:rPr>
                <w:rFonts w:hint="eastAsia"/>
              </w:rPr>
              <w:t>）</w:t>
            </w:r>
          </w:p>
        </w:tc>
        <w:tc>
          <w:tcPr>
            <w:tcW w:w="895" w:type="pct"/>
            <w:shd w:val="clear" w:color="auto" w:fill="auto"/>
            <w:vAlign w:val="center"/>
          </w:tcPr>
          <w:p w:rsidR="006D4071" w:rsidRDefault="00B72472" w:rsidP="00305743">
            <w:pPr>
              <w:jc w:val="center"/>
              <w:rPr>
                <w:rFonts w:ascii="宋体" w:hAnsi="宋体" w:cs="仿宋"/>
                <w:color w:val="FF0000"/>
                <w:kern w:val="0"/>
                <w:szCs w:val="21"/>
              </w:rPr>
            </w:pPr>
            <w:r>
              <w:rPr>
                <w:rFonts w:hint="eastAsia"/>
              </w:rPr>
              <w:t>汽车制造类（</w:t>
            </w:r>
            <w:r>
              <w:rPr>
                <w:rFonts w:hint="eastAsia"/>
              </w:rPr>
              <w:t>4607</w:t>
            </w:r>
            <w:r>
              <w:rPr>
                <w:rFonts w:hint="eastAsia"/>
              </w:rPr>
              <w:t>）</w:t>
            </w:r>
          </w:p>
        </w:tc>
        <w:tc>
          <w:tcPr>
            <w:tcW w:w="892" w:type="pct"/>
            <w:shd w:val="clear" w:color="auto" w:fill="auto"/>
            <w:vAlign w:val="center"/>
          </w:tcPr>
          <w:p w:rsidR="006D4071" w:rsidRDefault="00305743" w:rsidP="00305743">
            <w:pPr>
              <w:jc w:val="center"/>
              <w:rPr>
                <w:rFonts w:ascii="宋体" w:hAnsi="宋体" w:cs="仿宋"/>
                <w:color w:val="FF0000"/>
                <w:kern w:val="0"/>
                <w:szCs w:val="21"/>
              </w:rPr>
            </w:pPr>
            <w:r w:rsidRPr="00305743">
              <w:rPr>
                <w:rFonts w:hint="eastAsia"/>
              </w:rPr>
              <w:t>新能源汽车技术（</w:t>
            </w:r>
            <w:r w:rsidRPr="00305743">
              <w:rPr>
                <w:rFonts w:hint="eastAsia"/>
              </w:rPr>
              <w:t>460702</w:t>
            </w:r>
            <w:r w:rsidRPr="00305743">
              <w:rPr>
                <w:rFonts w:hint="eastAsia"/>
              </w:rPr>
              <w:t>）</w:t>
            </w:r>
          </w:p>
        </w:tc>
        <w:tc>
          <w:tcPr>
            <w:tcW w:w="882" w:type="pct"/>
            <w:shd w:val="clear" w:color="auto" w:fill="auto"/>
            <w:vAlign w:val="center"/>
          </w:tcPr>
          <w:p w:rsidR="006D4071" w:rsidRDefault="00B72472" w:rsidP="00305743">
            <w:pPr>
              <w:jc w:val="center"/>
            </w:pPr>
            <w:r>
              <w:rPr>
                <w:rFonts w:hint="eastAsia"/>
              </w:rPr>
              <w:t>新能源汽车机电维修工</w:t>
            </w:r>
          </w:p>
          <w:p w:rsidR="006D4071" w:rsidRDefault="00B72472" w:rsidP="00305743">
            <w:pPr>
              <w:jc w:val="center"/>
              <w:rPr>
                <w:rFonts w:ascii="宋体" w:hAnsi="宋体" w:cs="仿宋"/>
                <w:color w:val="FF0000"/>
                <w:kern w:val="0"/>
                <w:szCs w:val="21"/>
              </w:rPr>
            </w:pPr>
            <w:r>
              <w:rPr>
                <w:rFonts w:ascii="宋体" w:hAnsi="宋体" w:cs="仿宋" w:hint="eastAsia"/>
                <w:kern w:val="0"/>
                <w:szCs w:val="21"/>
              </w:rPr>
              <w:t>汽车整车制造人员</w:t>
            </w:r>
          </w:p>
        </w:tc>
        <w:tc>
          <w:tcPr>
            <w:tcW w:w="885" w:type="pct"/>
            <w:shd w:val="clear" w:color="auto" w:fill="auto"/>
            <w:vAlign w:val="center"/>
          </w:tcPr>
          <w:p w:rsidR="00305743" w:rsidRDefault="00B72472" w:rsidP="00305743">
            <w:pPr>
              <w:jc w:val="center"/>
            </w:pPr>
            <w:r>
              <w:rPr>
                <w:rFonts w:hint="eastAsia"/>
              </w:rPr>
              <w:t>新能源汽车装配调试员</w:t>
            </w:r>
          </w:p>
          <w:p w:rsidR="00305743" w:rsidRDefault="00B72472" w:rsidP="00305743">
            <w:pPr>
              <w:jc w:val="center"/>
            </w:pPr>
            <w:r>
              <w:rPr>
                <w:rFonts w:hint="eastAsia"/>
              </w:rPr>
              <w:t>充电站、充电桩技术支持</w:t>
            </w:r>
          </w:p>
          <w:p w:rsidR="006D4071" w:rsidRDefault="00B72472" w:rsidP="00305743">
            <w:pPr>
              <w:jc w:val="center"/>
              <w:rPr>
                <w:rFonts w:ascii="宋体" w:hAnsi="宋体" w:cs="仿宋"/>
                <w:color w:val="FF0000"/>
                <w:kern w:val="0"/>
                <w:szCs w:val="21"/>
              </w:rPr>
            </w:pPr>
            <w:r>
              <w:rPr>
                <w:rFonts w:hint="eastAsia"/>
              </w:rPr>
              <w:t>汽车技术主管、车间主任、售后服务经理</w:t>
            </w:r>
          </w:p>
        </w:tc>
        <w:tc>
          <w:tcPr>
            <w:tcW w:w="887" w:type="pct"/>
            <w:shd w:val="clear" w:color="auto" w:fill="auto"/>
            <w:vAlign w:val="center"/>
          </w:tcPr>
          <w:p w:rsidR="006D4071" w:rsidRDefault="00B72472" w:rsidP="00305743">
            <w:pPr>
              <w:jc w:val="center"/>
              <w:rPr>
                <w:szCs w:val="22"/>
              </w:rPr>
            </w:pPr>
            <w:r>
              <w:rPr>
                <w:rFonts w:hint="eastAsia"/>
                <w:szCs w:val="22"/>
              </w:rPr>
              <w:t>低压电工证书</w:t>
            </w:r>
          </w:p>
          <w:p w:rsidR="006D4071" w:rsidRDefault="00B72472" w:rsidP="00305743">
            <w:pPr>
              <w:jc w:val="center"/>
              <w:rPr>
                <w:szCs w:val="22"/>
              </w:rPr>
            </w:pPr>
            <w:r>
              <w:rPr>
                <w:rFonts w:hint="eastAsia"/>
                <w:szCs w:val="22"/>
              </w:rPr>
              <w:t>汽车驾驶证</w:t>
            </w:r>
          </w:p>
          <w:p w:rsidR="006D4071" w:rsidRDefault="00B72472" w:rsidP="00305743">
            <w:pPr>
              <w:jc w:val="center"/>
              <w:rPr>
                <w:rFonts w:ascii="宋体" w:hAnsi="宋体" w:cs="仿宋"/>
                <w:color w:val="FF0000"/>
                <w:kern w:val="0"/>
                <w:szCs w:val="21"/>
              </w:rPr>
            </w:pPr>
            <w:r>
              <w:rPr>
                <w:rFonts w:hint="eastAsia"/>
                <w:szCs w:val="22"/>
              </w:rPr>
              <w:t>汽车维修工</w:t>
            </w:r>
          </w:p>
        </w:tc>
      </w:tr>
    </w:tbl>
    <w:p w:rsidR="006D4071" w:rsidRDefault="00B72472" w:rsidP="00A32BA8">
      <w:pPr>
        <w:pStyle w:val="2"/>
        <w:spacing w:before="12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rsidR="006D4071" w:rsidRDefault="00B72472">
      <w:pPr>
        <w:pStyle w:val="2"/>
        <w:spacing w:before="120" w:line="360" w:lineRule="auto"/>
        <w:ind w:firstLine="480"/>
      </w:pPr>
      <w:r>
        <w:rPr>
          <w:rFonts w:hint="eastAsia"/>
        </w:rPr>
        <w:t>（一）培养目标</w:t>
      </w:r>
    </w:p>
    <w:p w:rsidR="006D4071" w:rsidRPr="00305743"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本专业培养理想信念坚定，德、智、体、美、</w:t>
      </w:r>
      <w:proofErr w:type="gramStart"/>
      <w:r>
        <w:rPr>
          <w:rFonts w:asciiTheme="minorEastAsia" w:eastAsiaTheme="minorEastAsia" w:hAnsiTheme="minorEastAsia" w:cs="仿宋" w:hint="eastAsia"/>
          <w:kern w:val="0"/>
          <w:szCs w:val="24"/>
        </w:rPr>
        <w:t>劳</w:t>
      </w:r>
      <w:proofErr w:type="gramEnd"/>
      <w:r>
        <w:rPr>
          <w:rFonts w:asciiTheme="minorEastAsia" w:eastAsiaTheme="minorEastAsia" w:hAnsiTheme="minorEastAsia" w:cs="仿宋" w:hint="eastAsia"/>
          <w:kern w:val="0"/>
          <w:szCs w:val="24"/>
        </w:rPr>
        <w:t>全面发展，具有一定的科学文化水平，良好的人文素养、职业道德和创新意识，精益求精的工匠精神，较强的就业能力和可持续发展的能力；掌握本专业知识和技术技能，面向新能源汽车制造业，机动车、电子产品和日用产品维修业的新能源汽车整车制造人员、新能源汽车维修技术服务人员等职业群，能够从事新能源汽车质量检测、新能源汽车故障返修、新能源机电维修等工作的高素质技术技能人才。</w:t>
      </w:r>
    </w:p>
    <w:p w:rsidR="006D4071" w:rsidRDefault="00B72472">
      <w:pPr>
        <w:pStyle w:val="2"/>
        <w:spacing w:before="120" w:line="360" w:lineRule="auto"/>
        <w:ind w:firstLine="480"/>
      </w:pPr>
      <w:r>
        <w:rPr>
          <w:rFonts w:hint="eastAsia"/>
        </w:rPr>
        <w:t>（二）培养规格</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本专业毕业生应在素质、知识和能力方面达到以下要求。</w:t>
      </w:r>
    </w:p>
    <w:p w:rsidR="006D4071" w:rsidRDefault="00305743" w:rsidP="00305743">
      <w:pPr>
        <w:pStyle w:val="2"/>
        <w:keepNext w:val="0"/>
        <w:keepLines w:val="0"/>
        <w:spacing w:beforeLines="0" w:line="360" w:lineRule="auto"/>
        <w:ind w:firstLine="480"/>
        <w:rPr>
          <w:rFonts w:asciiTheme="minorEastAsia" w:eastAsiaTheme="minorEastAsia" w:hAnsiTheme="minorEastAsia" w:cs="仿宋"/>
          <w:kern w:val="0"/>
          <w:szCs w:val="24"/>
        </w:rPr>
      </w:pPr>
      <w:r w:rsidRPr="00305743">
        <w:rPr>
          <w:rFonts w:asciiTheme="minorEastAsia" w:eastAsiaTheme="minorEastAsia" w:hAnsiTheme="minorEastAsia" w:cs="仿宋"/>
          <w:kern w:val="0"/>
          <w:szCs w:val="24"/>
        </w:rPr>
        <w:t>1.</w:t>
      </w:r>
      <w:r w:rsidR="00B72472">
        <w:rPr>
          <w:rFonts w:asciiTheme="minorEastAsia" w:eastAsiaTheme="minorEastAsia" w:hAnsiTheme="minorEastAsia" w:cs="仿宋" w:hint="eastAsia"/>
          <w:kern w:val="0"/>
          <w:szCs w:val="24"/>
        </w:rPr>
        <w:t>素质</w:t>
      </w:r>
    </w:p>
    <w:p w:rsidR="006D4071" w:rsidRDefault="00B72472" w:rsidP="00305743">
      <w:pPr>
        <w:pStyle w:val="2"/>
        <w:keepNext w:val="0"/>
        <w:keepLines w:val="0"/>
        <w:numPr>
          <w:ilvl w:val="0"/>
          <w:numId w:val="2"/>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坚定拥护中国共产党领导和我国社会主义制度，在习近平新时代中国特</w:t>
      </w:r>
      <w:r>
        <w:rPr>
          <w:rFonts w:asciiTheme="minorEastAsia" w:eastAsiaTheme="minorEastAsia" w:hAnsiTheme="minorEastAsia" w:cs="仿宋" w:hint="eastAsia"/>
          <w:kern w:val="0"/>
          <w:szCs w:val="24"/>
        </w:rPr>
        <w:lastRenderedPageBreak/>
        <w:t>色社会主义思想指引下，</w:t>
      </w:r>
      <w:proofErr w:type="gramStart"/>
      <w:r>
        <w:rPr>
          <w:rFonts w:asciiTheme="minorEastAsia" w:eastAsiaTheme="minorEastAsia" w:hAnsiTheme="minorEastAsia" w:cs="仿宋" w:hint="eastAsia"/>
          <w:kern w:val="0"/>
          <w:szCs w:val="24"/>
        </w:rPr>
        <w:t>践行</w:t>
      </w:r>
      <w:proofErr w:type="gramEnd"/>
      <w:r>
        <w:rPr>
          <w:rFonts w:asciiTheme="minorEastAsia" w:eastAsiaTheme="minorEastAsia" w:hAnsiTheme="minorEastAsia" w:cs="仿宋" w:hint="eastAsia"/>
          <w:kern w:val="0"/>
          <w:szCs w:val="24"/>
        </w:rPr>
        <w:t>社会主义核心价值观，具有深厚的爱国情感和中华民族自豪感；</w:t>
      </w:r>
    </w:p>
    <w:p w:rsidR="006D4071" w:rsidRDefault="00B72472" w:rsidP="00305743">
      <w:pPr>
        <w:pStyle w:val="2"/>
        <w:keepNext w:val="0"/>
        <w:keepLines w:val="0"/>
        <w:numPr>
          <w:ilvl w:val="0"/>
          <w:numId w:val="2"/>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崇尚宪法、遵法守纪、崇德向善、诚实守信、尊重生命、热爱劳动，履行道德准则和行为规范，具有社会责任感和社会参与意识；</w:t>
      </w:r>
    </w:p>
    <w:p w:rsidR="006D4071" w:rsidRDefault="00B72472" w:rsidP="00305743">
      <w:pPr>
        <w:pStyle w:val="2"/>
        <w:keepNext w:val="0"/>
        <w:keepLines w:val="0"/>
        <w:numPr>
          <w:ilvl w:val="0"/>
          <w:numId w:val="2"/>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具有质量意识、环保意识、安全意识、信息素养、工匠精神、创新思维；</w:t>
      </w:r>
    </w:p>
    <w:p w:rsidR="006D4071" w:rsidRDefault="00B72472" w:rsidP="00305743">
      <w:pPr>
        <w:pStyle w:val="2"/>
        <w:keepNext w:val="0"/>
        <w:keepLines w:val="0"/>
        <w:numPr>
          <w:ilvl w:val="0"/>
          <w:numId w:val="2"/>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勇于奋斗、乐观向上，具有自我管理能力、职业生涯规划的意识，有较强的集体意识和团队合作精神；</w:t>
      </w:r>
    </w:p>
    <w:p w:rsidR="006D4071" w:rsidRDefault="00B72472" w:rsidP="00305743">
      <w:pPr>
        <w:pStyle w:val="2"/>
        <w:keepNext w:val="0"/>
        <w:keepLines w:val="0"/>
        <w:numPr>
          <w:ilvl w:val="0"/>
          <w:numId w:val="2"/>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具有健康的体魄、心理和健全的人格，掌握基本运动知识和一两项运动技能，养成良好的健身与卫生习惯，良好的行为习惯；</w:t>
      </w:r>
    </w:p>
    <w:p w:rsidR="006D4071" w:rsidRDefault="00B72472" w:rsidP="00305743">
      <w:pPr>
        <w:pStyle w:val="2"/>
        <w:keepNext w:val="0"/>
        <w:keepLines w:val="0"/>
        <w:numPr>
          <w:ilvl w:val="0"/>
          <w:numId w:val="2"/>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具有一定的审美和人文素养，能够形成一两项艺术特长或爱好。</w:t>
      </w:r>
    </w:p>
    <w:p w:rsidR="006D4071" w:rsidRDefault="00305743"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w:t>
      </w:r>
      <w:r w:rsidRPr="00305743">
        <w:rPr>
          <w:rFonts w:asciiTheme="minorEastAsia" w:eastAsiaTheme="minorEastAsia" w:hAnsiTheme="minorEastAsia" w:cs="仿宋"/>
          <w:kern w:val="0"/>
          <w:szCs w:val="24"/>
        </w:rPr>
        <w:t>.</w:t>
      </w:r>
      <w:r w:rsidR="00B72472">
        <w:rPr>
          <w:rFonts w:asciiTheme="minorEastAsia" w:eastAsiaTheme="minorEastAsia" w:hAnsiTheme="minorEastAsia" w:cs="仿宋" w:hint="eastAsia"/>
          <w:kern w:val="0"/>
          <w:szCs w:val="24"/>
        </w:rPr>
        <w:t>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掌握必备的思想政治理论、科学文化基础知识和中华优秀传统文化知识；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熟悉与本专业相关的法律法规以及环境保护、安全消防等相关知识；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熟悉新能源汽车零件图和装配图要素及CAD 程序；</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熟悉新能源汽车电路图的组成要素及电工特种作业基本知识；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掌握单片机原理与控制知识；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掌握新能源汽车各部分的组成及工作原理；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掌握新能源汽车动力模块、电池模块、汽车底盘、汽车电气系统的检测与维修方法；</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掌握新能源汽车质量评审与检验的相关知识；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掌握新能源汽车检测常用仪器、工具和设备的选择、维护与操作规程；</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掌握新能源汽车性能检测及故障诊断相关知识；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掌握节能与新能源相关知识；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掌握新能源汽车的组成、工作原理及使用维护等相关知识；</w:t>
      </w:r>
    </w:p>
    <w:p w:rsidR="006D4071" w:rsidRDefault="00B72472" w:rsidP="00305743">
      <w:pPr>
        <w:pStyle w:val="2"/>
        <w:keepNext w:val="0"/>
        <w:keepLines w:val="0"/>
        <w:numPr>
          <w:ilvl w:val="0"/>
          <w:numId w:val="3"/>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了解新能源汽车制造相关的国家标准和国际标准。</w:t>
      </w:r>
    </w:p>
    <w:p w:rsidR="006D4071" w:rsidRDefault="00305743"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w:t>
      </w:r>
      <w:r w:rsidRPr="00305743">
        <w:rPr>
          <w:rFonts w:asciiTheme="minorEastAsia" w:eastAsiaTheme="minorEastAsia" w:hAnsiTheme="minorEastAsia" w:cs="仿宋"/>
          <w:kern w:val="0"/>
          <w:szCs w:val="24"/>
        </w:rPr>
        <w:t>.</w:t>
      </w:r>
      <w:r w:rsidR="00B72472">
        <w:rPr>
          <w:rFonts w:asciiTheme="minorEastAsia" w:eastAsiaTheme="minorEastAsia" w:hAnsiTheme="minorEastAsia" w:cs="仿宋" w:hint="eastAsia"/>
          <w:kern w:val="0"/>
          <w:szCs w:val="24"/>
        </w:rPr>
        <w:t>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具有探究学习、终身学习、分析问题和解决问题的能力；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具有良好的语言、文字表达能力和沟通能力；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具备本专业必需的信息技术应用和维护能力；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具备对新能源汽车电路图的识读与分析能力；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能够执行维修技术标准和制造厂、零部件供应商提供的车辆维修、调整、路试检查程序；</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具备新能源车辆各总成和系统部件的拆卸、标记与装配能力；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具备参照国家质量标准、国际标准和新能源汽车制造商质量规定进行汽车质量评审与检验的能力；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具备熟练操作新能源汽车检测与维修常用设备、仪器及工具的能力；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具备制定维修方案，排除新能源汽车综合故障的能力；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具备使用与维护新能源汽车电池、电机及电控系统的能力；</w:t>
      </w:r>
    </w:p>
    <w:p w:rsidR="006D4071" w:rsidRDefault="00B72472" w:rsidP="00305743">
      <w:pPr>
        <w:pStyle w:val="2"/>
        <w:keepNext w:val="0"/>
        <w:keepLines w:val="0"/>
        <w:numPr>
          <w:ilvl w:val="0"/>
          <w:numId w:val="4"/>
        </w:numPr>
        <w:spacing w:beforeLines="0" w:line="360" w:lineRule="auto"/>
        <w:ind w:firstLineChars="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具备与客户交车，处理客户委托的能力。</w:t>
      </w:r>
    </w:p>
    <w:p w:rsidR="006D4071" w:rsidRDefault="00B72472" w:rsidP="00A32BA8">
      <w:pPr>
        <w:pStyle w:val="2"/>
        <w:spacing w:before="12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rsidR="006D4071" w:rsidRPr="00305743" w:rsidRDefault="00B72472" w:rsidP="00305743">
      <w:pPr>
        <w:pStyle w:val="2"/>
        <w:spacing w:before="120"/>
        <w:ind w:firstLine="480"/>
        <w:rPr>
          <w:szCs w:val="24"/>
        </w:rPr>
      </w:pPr>
      <w:r w:rsidRPr="00305743">
        <w:rPr>
          <w:rFonts w:hint="eastAsia"/>
          <w:szCs w:val="24"/>
        </w:rPr>
        <w:t>（一）课程设置</w:t>
      </w:r>
    </w:p>
    <w:p w:rsidR="00D77285" w:rsidRDefault="00D77285" w:rsidP="00D77285">
      <w:pPr>
        <w:spacing w:line="360" w:lineRule="auto"/>
        <w:ind w:firstLineChars="200" w:firstLine="480"/>
        <w:rPr>
          <w:rFonts w:asciiTheme="minorEastAsia" w:eastAsiaTheme="minorEastAsia" w:hAnsiTheme="minorEastAsia" w:cs="仿宋"/>
          <w:kern w:val="0"/>
          <w:sz w:val="24"/>
          <w:szCs w:val="24"/>
        </w:rPr>
      </w:pPr>
      <w:r w:rsidRPr="00D77285">
        <w:rPr>
          <w:rFonts w:asciiTheme="minorEastAsia" w:eastAsiaTheme="minorEastAsia" w:hAnsiTheme="minorEastAsia" w:cs="仿宋" w:hint="eastAsia"/>
          <w:kern w:val="0"/>
          <w:sz w:val="24"/>
          <w:szCs w:val="24"/>
        </w:rPr>
        <w:t>主要包括底层基础课程、中层模块课程和高层拓展课程。</w:t>
      </w:r>
    </w:p>
    <w:p w:rsidR="006D4071" w:rsidRDefault="00B72472" w:rsidP="00D77285">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底层共享课程</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根据党和国家有关文件规定，将思想道德修养与法律基础、思想政治理论教育实践、形势与政策、毛泽东思想和中国特色社会主义、军事训练、军事理论、大学生心理健康教育、体育、体能训练与体质健康标准测试、高等数学、大学信息技术、实用英语等列为公共基础必修课；开设大学生职业发展与就业指导，将其作为创新创业基础课。</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w:t>
      </w:r>
      <w:r w:rsidR="00D77285">
        <w:rPr>
          <w:rFonts w:asciiTheme="minorEastAsia" w:eastAsiaTheme="minorEastAsia" w:hAnsiTheme="minorEastAsia" w:cs="仿宋" w:hint="eastAsia"/>
          <w:kern w:val="0"/>
          <w:szCs w:val="24"/>
        </w:rPr>
        <w:t>基础</w:t>
      </w:r>
      <w:r>
        <w:rPr>
          <w:rFonts w:asciiTheme="minorEastAsia" w:eastAsiaTheme="minorEastAsia" w:hAnsiTheme="minorEastAsia" w:cs="仿宋" w:hint="eastAsia"/>
          <w:kern w:val="0"/>
          <w:szCs w:val="24"/>
        </w:rPr>
        <w:t>课</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包括机械制图 、汽车电工电子技术基础、新能源汽车概论、汽车机械基础等专业共享课程。</w:t>
      </w:r>
    </w:p>
    <w:p w:rsidR="006D4071" w:rsidRDefault="00B72472">
      <w:pPr>
        <w:spacing w:line="360" w:lineRule="auto"/>
        <w:ind w:firstLineChars="200" w:firstLine="480"/>
        <w:rPr>
          <w:rFonts w:eastAsia="黑体"/>
          <w:sz w:val="24"/>
          <w:szCs w:val="32"/>
        </w:rPr>
      </w:pPr>
      <w:r>
        <w:rPr>
          <w:rFonts w:eastAsia="黑体"/>
          <w:sz w:val="24"/>
          <w:szCs w:val="32"/>
        </w:rPr>
        <w:t>2.</w:t>
      </w:r>
      <w:r w:rsidR="00D77285" w:rsidRPr="00D77285">
        <w:rPr>
          <w:rFonts w:hint="eastAsia"/>
        </w:rPr>
        <w:t xml:space="preserve"> </w:t>
      </w:r>
      <w:r w:rsidR="00D77285" w:rsidRPr="00D77285">
        <w:rPr>
          <w:rFonts w:eastAsia="黑体" w:hint="eastAsia"/>
          <w:sz w:val="24"/>
          <w:szCs w:val="32"/>
        </w:rPr>
        <w:t>中层模块</w:t>
      </w:r>
      <w:r>
        <w:rPr>
          <w:rFonts w:eastAsia="黑体" w:hint="eastAsia"/>
          <w:sz w:val="24"/>
          <w:szCs w:val="32"/>
        </w:rPr>
        <w:t>课程</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包括专业</w:t>
      </w:r>
      <w:r w:rsidR="00C13087">
        <w:rPr>
          <w:rFonts w:asciiTheme="minorEastAsia" w:eastAsiaTheme="minorEastAsia" w:hAnsiTheme="minorEastAsia" w:cs="仿宋" w:hint="eastAsia"/>
          <w:kern w:val="0"/>
          <w:szCs w:val="24"/>
        </w:rPr>
        <w:t>核心</w:t>
      </w:r>
      <w:r>
        <w:rPr>
          <w:rFonts w:asciiTheme="minorEastAsia" w:eastAsiaTheme="minorEastAsia" w:hAnsiTheme="minorEastAsia" w:cs="仿宋" w:hint="eastAsia"/>
          <w:kern w:val="0"/>
          <w:szCs w:val="24"/>
        </w:rPr>
        <w:t>课程和专业实践课程，包括以下主要教学内容：</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专业</w:t>
      </w:r>
      <w:r w:rsidR="00C13087">
        <w:rPr>
          <w:rFonts w:asciiTheme="minorEastAsia" w:eastAsiaTheme="minorEastAsia" w:hAnsiTheme="minorEastAsia" w:cs="仿宋" w:hint="eastAsia"/>
          <w:kern w:val="0"/>
          <w:szCs w:val="24"/>
        </w:rPr>
        <w:t>核心</w:t>
      </w:r>
      <w:bookmarkStart w:id="0" w:name="_GoBack"/>
      <w:bookmarkEnd w:id="0"/>
      <w:r>
        <w:rPr>
          <w:rFonts w:asciiTheme="minorEastAsia" w:eastAsiaTheme="minorEastAsia" w:hAnsiTheme="minorEastAsia" w:cs="仿宋" w:hint="eastAsia"/>
          <w:kern w:val="0"/>
          <w:szCs w:val="24"/>
        </w:rPr>
        <w:t>课程包括：新能源驱动系统组成与诊断维修、</w:t>
      </w:r>
      <w:r>
        <w:rPr>
          <w:rFonts w:asciiTheme="minorEastAsia" w:eastAsiaTheme="minorEastAsia" w:hAnsiTheme="minorEastAsia" w:cs="仿宋"/>
          <w:kern w:val="0"/>
          <w:szCs w:val="24"/>
        </w:rPr>
        <w:t>汽车动力系统构造与维修</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新能源汽车高压安全与防护</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汽车车身底盘系统构造与维修</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新能源汽车电池技术及管理系统</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新能源汽车控制技术</w:t>
      </w:r>
      <w:r>
        <w:rPr>
          <w:rFonts w:asciiTheme="minorEastAsia" w:eastAsiaTheme="minorEastAsia" w:hAnsiTheme="minorEastAsia" w:cs="仿宋" w:hint="eastAsia"/>
          <w:kern w:val="0"/>
          <w:szCs w:val="24"/>
        </w:rPr>
        <w:t>等课程。</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专业实践课程:维修电工初级操作认证实训、</w:t>
      </w:r>
      <w:r>
        <w:rPr>
          <w:rFonts w:asciiTheme="minorEastAsia" w:eastAsiaTheme="minorEastAsia" w:hAnsiTheme="minorEastAsia" w:cs="仿宋"/>
          <w:kern w:val="0"/>
          <w:szCs w:val="24"/>
        </w:rPr>
        <w:t>焊接技术实训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新能源汽车电</w:t>
      </w:r>
      <w:r>
        <w:rPr>
          <w:rFonts w:asciiTheme="minorEastAsia" w:eastAsiaTheme="minorEastAsia" w:hAnsiTheme="minorEastAsia" w:cs="仿宋"/>
          <w:kern w:val="0"/>
          <w:szCs w:val="24"/>
        </w:rPr>
        <w:lastRenderedPageBreak/>
        <w:t>路识图实训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汽车动力系统检测与维修实训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汽车维修中级认证实训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汽车车身底盘系统构造与维修实</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新能源汽车控制系统检修实训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新能源汽车综合故障诊断实训</w:t>
      </w:r>
      <w:r>
        <w:rPr>
          <w:rFonts w:asciiTheme="minorEastAsia" w:eastAsiaTheme="minorEastAsia" w:hAnsiTheme="minorEastAsia" w:cs="仿宋" w:hint="eastAsia"/>
          <w:kern w:val="0"/>
          <w:szCs w:val="24"/>
        </w:rPr>
        <w:t>等课程。</w:t>
      </w:r>
    </w:p>
    <w:p w:rsidR="006D4071" w:rsidRDefault="00B72472">
      <w:pPr>
        <w:spacing w:line="360" w:lineRule="auto"/>
        <w:ind w:firstLineChars="200" w:firstLine="480"/>
        <w:rPr>
          <w:rFonts w:eastAsia="黑体"/>
          <w:sz w:val="24"/>
          <w:szCs w:val="32"/>
        </w:rPr>
      </w:pPr>
      <w:r>
        <w:rPr>
          <w:rFonts w:eastAsia="黑体" w:hint="eastAsia"/>
          <w:sz w:val="24"/>
          <w:szCs w:val="32"/>
        </w:rPr>
        <w:t>3</w:t>
      </w:r>
      <w:r>
        <w:rPr>
          <w:rFonts w:eastAsia="黑体"/>
          <w:sz w:val="24"/>
          <w:szCs w:val="32"/>
        </w:rPr>
        <w:t>.</w:t>
      </w:r>
      <w:r w:rsidR="00D77285" w:rsidRPr="00D77285">
        <w:rPr>
          <w:rFonts w:hint="eastAsia"/>
        </w:rPr>
        <w:t xml:space="preserve"> </w:t>
      </w:r>
      <w:r w:rsidR="00D77285" w:rsidRPr="00D77285">
        <w:rPr>
          <w:rFonts w:eastAsia="黑体" w:hint="eastAsia"/>
          <w:sz w:val="24"/>
          <w:szCs w:val="32"/>
        </w:rPr>
        <w:t>高层拓展</w:t>
      </w:r>
      <w:r>
        <w:rPr>
          <w:rFonts w:eastAsia="黑体" w:hint="eastAsia"/>
          <w:sz w:val="24"/>
          <w:szCs w:val="32"/>
        </w:rPr>
        <w:t>课程</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rsidR="006D4071" w:rsidRDefault="00B72472">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包括以下主要教学内容：</w:t>
      </w:r>
      <w:r>
        <w:rPr>
          <w:rFonts w:asciiTheme="minorEastAsia" w:eastAsiaTheme="minorEastAsia" w:hAnsiTheme="minorEastAsia" w:cs="仿宋"/>
          <w:kern w:val="0"/>
          <w:szCs w:val="24"/>
        </w:rPr>
        <w:t>新能源汽车电路识图</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汽车性能与检测技术</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智能网联汽车技术</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汽车保险与理赔</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汽车车载网路系统组成与诊断维</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劳动教育</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新能源汽车传感器及检测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新能源汽车电气技术</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专业创新创业实训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 xml:space="preserve">顶岗实习（新能源汽车技术） </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毕业设计（新能源汽车技术）</w:t>
      </w:r>
      <w:r>
        <w:rPr>
          <w:rFonts w:asciiTheme="minorEastAsia" w:eastAsiaTheme="minorEastAsia" w:hAnsiTheme="minorEastAsia" w:cs="仿宋" w:hint="eastAsia"/>
          <w:kern w:val="0"/>
          <w:szCs w:val="24"/>
        </w:rPr>
        <w:t>等课程。</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（2）专业拓展选修课</w:t>
      </w:r>
    </w:p>
    <w:p w:rsidR="006D4071" w:rsidRDefault="00B72472" w:rsidP="00305743">
      <w:pPr>
        <w:pStyle w:val="2"/>
        <w:keepNext w:val="0"/>
        <w:keepLines w:val="0"/>
        <w:spacing w:beforeLines="0" w:line="360" w:lineRule="auto"/>
        <w:ind w:firstLine="480"/>
      </w:pPr>
      <w:r>
        <w:rPr>
          <w:rFonts w:asciiTheme="minorEastAsia" w:eastAsiaTheme="minorEastAsia" w:hAnsiTheme="minorEastAsia" w:cs="仿宋"/>
          <w:bCs w:val="0"/>
          <w:kern w:val="0"/>
          <w:szCs w:val="24"/>
        </w:rPr>
        <w:t>开设</w:t>
      </w:r>
      <w:r>
        <w:rPr>
          <w:rFonts w:asciiTheme="minorEastAsia" w:eastAsiaTheme="minorEastAsia" w:hAnsiTheme="minorEastAsia" w:cs="仿宋"/>
          <w:kern w:val="0"/>
          <w:szCs w:val="24"/>
        </w:rPr>
        <w:t>关于</w:t>
      </w:r>
      <w:r>
        <w:rPr>
          <w:rFonts w:asciiTheme="minorEastAsia" w:eastAsiaTheme="minorEastAsia" w:hAnsiTheme="minorEastAsia" w:cs="仿宋"/>
          <w:bCs w:val="0"/>
          <w:kern w:val="0"/>
          <w:szCs w:val="24"/>
        </w:rPr>
        <w:t>安全教育、绿色环保、金融知识、社会责任、人口资源、管理等人文素养、科学素养</w:t>
      </w:r>
      <w:r>
        <w:rPr>
          <w:rFonts w:asciiTheme="minorEastAsia" w:eastAsiaTheme="minorEastAsia" w:hAnsiTheme="minorEastAsia" w:cs="仿宋" w:hint="eastAsia"/>
          <w:bCs w:val="0"/>
          <w:kern w:val="0"/>
          <w:szCs w:val="24"/>
        </w:rPr>
        <w:t>、</w:t>
      </w:r>
      <w:r>
        <w:rPr>
          <w:rFonts w:asciiTheme="minorEastAsia" w:eastAsiaTheme="minorEastAsia" w:hAnsiTheme="minorEastAsia" w:cs="仿宋"/>
          <w:bCs w:val="0"/>
          <w:kern w:val="0"/>
          <w:szCs w:val="24"/>
        </w:rPr>
        <w:t>专业拓展</w:t>
      </w:r>
      <w:r>
        <w:rPr>
          <w:rFonts w:asciiTheme="minorEastAsia" w:eastAsiaTheme="minorEastAsia" w:hAnsiTheme="minorEastAsia" w:cs="仿宋" w:hint="eastAsia"/>
          <w:bCs w:val="0"/>
          <w:kern w:val="0"/>
          <w:szCs w:val="24"/>
        </w:rPr>
        <w:t>等</w:t>
      </w:r>
      <w:r>
        <w:rPr>
          <w:rFonts w:asciiTheme="minorEastAsia" w:eastAsiaTheme="minorEastAsia" w:hAnsiTheme="minorEastAsia" w:cs="仿宋"/>
          <w:bCs w:val="0"/>
          <w:kern w:val="0"/>
          <w:szCs w:val="24"/>
        </w:rPr>
        <w:t>方面的</w:t>
      </w:r>
      <w:r>
        <w:rPr>
          <w:rFonts w:asciiTheme="minorEastAsia" w:eastAsiaTheme="minorEastAsia" w:hAnsiTheme="minorEastAsia" w:cs="仿宋" w:hint="eastAsia"/>
          <w:bCs w:val="0"/>
          <w:kern w:val="0"/>
          <w:szCs w:val="24"/>
        </w:rPr>
        <w:t>专业拓展</w:t>
      </w:r>
      <w:r>
        <w:rPr>
          <w:rFonts w:asciiTheme="minorEastAsia" w:eastAsiaTheme="minorEastAsia" w:hAnsiTheme="minorEastAsia" w:cs="仿宋"/>
          <w:bCs w:val="0"/>
          <w:kern w:val="0"/>
          <w:szCs w:val="24"/>
        </w:rPr>
        <w:t>选修课程，</w:t>
      </w:r>
      <w:r>
        <w:rPr>
          <w:rFonts w:asciiTheme="minorEastAsia" w:eastAsiaTheme="minorEastAsia" w:hAnsiTheme="minorEastAsia" w:cs="仿宋" w:hint="eastAsia"/>
          <w:bCs w:val="0"/>
          <w:kern w:val="0"/>
          <w:szCs w:val="24"/>
        </w:rPr>
        <w:t>并将有关知识融入到专业教学内容中，</w:t>
      </w:r>
      <w:r>
        <w:rPr>
          <w:rFonts w:asciiTheme="minorEastAsia" w:eastAsiaTheme="minorEastAsia" w:hAnsiTheme="minorEastAsia" w:cs="仿宋"/>
          <w:bCs w:val="0"/>
          <w:kern w:val="0"/>
          <w:szCs w:val="24"/>
        </w:rPr>
        <w:t>专业</w:t>
      </w:r>
      <w:r>
        <w:rPr>
          <w:rFonts w:asciiTheme="minorEastAsia" w:eastAsiaTheme="minorEastAsia" w:hAnsiTheme="minorEastAsia" w:cs="仿宋" w:hint="eastAsia"/>
          <w:bCs w:val="0"/>
          <w:kern w:val="0"/>
          <w:szCs w:val="24"/>
        </w:rPr>
        <w:t>拓展</w:t>
      </w:r>
      <w:r>
        <w:rPr>
          <w:rFonts w:asciiTheme="minorEastAsia" w:eastAsiaTheme="minorEastAsia" w:hAnsiTheme="minorEastAsia" w:cs="仿宋"/>
          <w:bCs w:val="0"/>
          <w:kern w:val="0"/>
          <w:szCs w:val="24"/>
        </w:rPr>
        <w:t>选修课（</w:t>
      </w:r>
      <w:r>
        <w:rPr>
          <w:rFonts w:asciiTheme="minorEastAsia" w:eastAsiaTheme="minorEastAsia" w:hAnsiTheme="minorEastAsia" w:cs="仿宋" w:hint="eastAsia"/>
          <w:bCs w:val="0"/>
          <w:kern w:val="0"/>
          <w:szCs w:val="24"/>
        </w:rPr>
        <w:t>机电工程</w:t>
      </w:r>
      <w:r>
        <w:rPr>
          <w:rFonts w:asciiTheme="minorEastAsia" w:eastAsiaTheme="minorEastAsia" w:hAnsiTheme="minorEastAsia" w:cs="仿宋"/>
          <w:bCs w:val="0"/>
          <w:kern w:val="0"/>
          <w:szCs w:val="24"/>
        </w:rPr>
        <w:t>系）</w:t>
      </w:r>
      <w:r>
        <w:rPr>
          <w:rFonts w:asciiTheme="minorEastAsia" w:eastAsiaTheme="minorEastAsia" w:hAnsiTheme="minorEastAsia" w:cs="仿宋" w:hint="eastAsia"/>
          <w:bCs w:val="0"/>
          <w:kern w:val="0"/>
          <w:szCs w:val="24"/>
        </w:rPr>
        <w:t>课程</w:t>
      </w:r>
      <w:r>
        <w:rPr>
          <w:rFonts w:asciiTheme="minorEastAsia" w:eastAsiaTheme="minorEastAsia" w:hAnsiTheme="minorEastAsia" w:cs="仿宋"/>
          <w:bCs w:val="0"/>
          <w:kern w:val="0"/>
          <w:szCs w:val="24"/>
        </w:rPr>
        <w:t>组提供</w:t>
      </w:r>
      <w:r>
        <w:rPr>
          <w:rFonts w:asciiTheme="minorEastAsia" w:eastAsiaTheme="minorEastAsia" w:hAnsiTheme="minorEastAsia" w:cs="仿宋" w:hint="eastAsia"/>
          <w:bCs w:val="0"/>
          <w:kern w:val="0"/>
          <w:szCs w:val="24"/>
        </w:rPr>
        <w:t>13门</w:t>
      </w:r>
      <w:r>
        <w:rPr>
          <w:rFonts w:asciiTheme="minorEastAsia" w:eastAsiaTheme="minorEastAsia" w:hAnsiTheme="minorEastAsia" w:cs="仿宋"/>
          <w:bCs w:val="0"/>
          <w:kern w:val="0"/>
          <w:szCs w:val="24"/>
        </w:rPr>
        <w:t>以上专业</w:t>
      </w:r>
      <w:r>
        <w:rPr>
          <w:rFonts w:asciiTheme="minorEastAsia" w:eastAsiaTheme="minorEastAsia" w:hAnsiTheme="minorEastAsia" w:cs="仿宋" w:hint="eastAsia"/>
          <w:bCs w:val="0"/>
          <w:kern w:val="0"/>
          <w:szCs w:val="24"/>
        </w:rPr>
        <w:t>拓展选</w:t>
      </w:r>
      <w:r>
        <w:rPr>
          <w:rFonts w:asciiTheme="minorEastAsia" w:eastAsiaTheme="minorEastAsia" w:hAnsiTheme="minorEastAsia" w:cs="仿宋"/>
          <w:bCs w:val="0"/>
          <w:kern w:val="0"/>
          <w:szCs w:val="24"/>
        </w:rPr>
        <w:t>修</w:t>
      </w:r>
      <w:r>
        <w:rPr>
          <w:rFonts w:asciiTheme="minorEastAsia" w:eastAsiaTheme="minorEastAsia" w:hAnsiTheme="minorEastAsia" w:cs="仿宋" w:hint="eastAsia"/>
          <w:bCs w:val="0"/>
          <w:kern w:val="0"/>
          <w:szCs w:val="24"/>
        </w:rPr>
        <w:t>课</w:t>
      </w:r>
      <w:r>
        <w:rPr>
          <w:rFonts w:asciiTheme="minorEastAsia" w:eastAsiaTheme="minorEastAsia" w:hAnsiTheme="minorEastAsia" w:cs="仿宋"/>
          <w:bCs w:val="0"/>
          <w:kern w:val="0"/>
          <w:szCs w:val="24"/>
        </w:rPr>
        <w:t>。学生应</w:t>
      </w:r>
      <w:r>
        <w:rPr>
          <w:rFonts w:asciiTheme="minorEastAsia" w:eastAsiaTheme="minorEastAsia" w:hAnsiTheme="minorEastAsia" w:cs="仿宋" w:hint="eastAsia"/>
          <w:bCs w:val="0"/>
          <w:kern w:val="0"/>
          <w:szCs w:val="24"/>
        </w:rPr>
        <w:t>取得的专业拓展选修课程学分至少为</w:t>
      </w:r>
      <w:r>
        <w:rPr>
          <w:rFonts w:asciiTheme="minorEastAsia" w:eastAsiaTheme="minorEastAsia" w:hAnsiTheme="minorEastAsia" w:cs="仿宋"/>
          <w:bCs w:val="0"/>
          <w:kern w:val="0"/>
          <w:szCs w:val="24"/>
        </w:rPr>
        <w:t>8</w:t>
      </w:r>
      <w:r>
        <w:rPr>
          <w:rFonts w:asciiTheme="minorEastAsia" w:eastAsiaTheme="minorEastAsia" w:hAnsiTheme="minorEastAsia" w:cs="仿宋" w:hint="eastAsia"/>
          <w:bCs w:val="0"/>
          <w:kern w:val="0"/>
          <w:szCs w:val="24"/>
        </w:rPr>
        <w:t>学分。</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（3）公共拓展选修课 </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学校统</w:t>
      </w:r>
      <w:r>
        <w:rPr>
          <w:rFonts w:asciiTheme="minorEastAsia" w:eastAsiaTheme="minorEastAsia" w:hAnsiTheme="minorEastAsia" w:cs="仿宋"/>
          <w:kern w:val="0"/>
          <w:szCs w:val="24"/>
        </w:rPr>
        <w:t>一</w:t>
      </w:r>
      <w:r>
        <w:rPr>
          <w:rFonts w:asciiTheme="minorEastAsia" w:eastAsiaTheme="minorEastAsia" w:hAnsiTheme="minorEastAsia" w:cs="仿宋" w:hint="eastAsia"/>
          <w:kern w:val="0"/>
          <w:szCs w:val="24"/>
        </w:rPr>
        <w:t>开设公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拓展选修课，包括美术鉴赏、舞蹈鉴赏、创业人生、时代音画、创新中国、</w:t>
      </w:r>
      <w:r>
        <w:rPr>
          <w:rFonts w:asciiTheme="minorEastAsia" w:eastAsiaTheme="minorEastAsia" w:hAnsiTheme="minorEastAsia" w:cs="仿宋"/>
          <w:kern w:val="0"/>
          <w:szCs w:val="24"/>
        </w:rPr>
        <w:t>普通话英语教程、</w:t>
      </w:r>
      <w:r>
        <w:rPr>
          <w:rFonts w:asciiTheme="minorEastAsia" w:eastAsiaTheme="minorEastAsia" w:hAnsiTheme="minorEastAsia" w:cs="仿宋" w:hint="eastAsia"/>
          <w:kern w:val="0"/>
          <w:szCs w:val="24"/>
        </w:rPr>
        <w:t>大学生创业基础等68门课程</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分为普通公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选修课、限定公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选修课，学生在校学习期间，至少要在艺术限定性公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选修课程中选修1</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门并且通过考核，取得2个学分；至少要在创新创业选修课程中选修</w:t>
      </w:r>
      <w:r>
        <w:rPr>
          <w:rFonts w:asciiTheme="minorEastAsia" w:eastAsiaTheme="minorEastAsia" w:hAnsiTheme="minorEastAsia" w:cs="仿宋"/>
          <w:kern w:val="0"/>
          <w:szCs w:val="24"/>
        </w:rPr>
        <w:t>1-2</w:t>
      </w:r>
      <w:r>
        <w:rPr>
          <w:rFonts w:asciiTheme="minorEastAsia" w:eastAsiaTheme="minorEastAsia" w:hAnsiTheme="minorEastAsia" w:cs="仿宋" w:hint="eastAsia"/>
          <w:kern w:val="0"/>
          <w:szCs w:val="24"/>
        </w:rPr>
        <w:t>门并且通过考核，取得</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个学分。普通公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选修课选修</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w:t>
      </w:r>
      <w:r>
        <w:rPr>
          <w:rFonts w:asciiTheme="minorEastAsia" w:eastAsiaTheme="minorEastAsia" w:hAnsiTheme="minorEastAsia" w:cs="仿宋"/>
          <w:kern w:val="0"/>
          <w:szCs w:val="24"/>
        </w:rPr>
        <w:t>以上，</w:t>
      </w:r>
      <w:r>
        <w:rPr>
          <w:rFonts w:asciiTheme="minorEastAsia" w:eastAsiaTheme="minorEastAsia" w:hAnsiTheme="minorEastAsia" w:cs="仿宋" w:hint="eastAsia"/>
          <w:kern w:val="0"/>
          <w:szCs w:val="24"/>
        </w:rPr>
        <w:t>至</w:t>
      </w:r>
      <w:r>
        <w:rPr>
          <w:rFonts w:asciiTheme="minorEastAsia" w:eastAsiaTheme="minorEastAsia" w:hAnsiTheme="minorEastAsia" w:cs="仿宋"/>
          <w:kern w:val="0"/>
          <w:szCs w:val="24"/>
        </w:rPr>
        <w:t>少为4</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累计</w:t>
      </w:r>
      <w:r>
        <w:rPr>
          <w:rFonts w:asciiTheme="minorEastAsia" w:eastAsiaTheme="minorEastAsia" w:hAnsiTheme="minorEastAsia" w:cs="仿宋" w:hint="eastAsia"/>
          <w:kern w:val="0"/>
          <w:szCs w:val="24"/>
        </w:rPr>
        <w:t>应取得的公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拓展选修课程</w:t>
      </w:r>
      <w:r>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学分</w:t>
      </w:r>
      <w:r>
        <w:rPr>
          <w:rFonts w:asciiTheme="minorEastAsia" w:eastAsiaTheme="minorEastAsia" w:hAnsiTheme="minorEastAsia" w:cs="仿宋"/>
          <w:kern w:val="0"/>
          <w:szCs w:val="24"/>
        </w:rPr>
        <w:t>。</w:t>
      </w:r>
    </w:p>
    <w:p w:rsidR="006D4071" w:rsidRPr="00305743" w:rsidRDefault="00B72472" w:rsidP="00305743">
      <w:pPr>
        <w:spacing w:line="360" w:lineRule="auto"/>
        <w:ind w:firstLineChars="200" w:firstLine="480"/>
        <w:rPr>
          <w:rFonts w:eastAsia="黑体"/>
          <w:sz w:val="24"/>
          <w:szCs w:val="32"/>
        </w:rPr>
      </w:pPr>
      <w:r w:rsidRPr="00305743">
        <w:rPr>
          <w:rFonts w:eastAsia="黑体" w:hint="eastAsia"/>
          <w:sz w:val="24"/>
          <w:szCs w:val="32"/>
        </w:rPr>
        <w:t>4</w:t>
      </w:r>
      <w:r w:rsidRPr="00305743">
        <w:rPr>
          <w:rFonts w:eastAsia="黑体"/>
          <w:sz w:val="24"/>
          <w:szCs w:val="32"/>
        </w:rPr>
        <w:t>.</w:t>
      </w:r>
      <w:r w:rsidRPr="00305743">
        <w:rPr>
          <w:rFonts w:eastAsia="黑体" w:hint="eastAsia"/>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6D4071">
        <w:trPr>
          <w:trHeight w:val="444"/>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2136" w:type="dxa"/>
            <w:shd w:val="clear" w:color="auto" w:fill="auto"/>
            <w:vAlign w:val="center"/>
          </w:tcPr>
          <w:p w:rsidR="006D4071" w:rsidRDefault="00B72472">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5832" w:type="dxa"/>
            <w:shd w:val="clear" w:color="auto" w:fill="auto"/>
            <w:vAlign w:val="center"/>
          </w:tcPr>
          <w:p w:rsidR="006D4071" w:rsidRDefault="00B72472">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6D4071">
        <w:trPr>
          <w:trHeight w:val="449"/>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cs="仿宋"/>
                <w:color w:val="FF0000"/>
                <w:kern w:val="0"/>
                <w:szCs w:val="21"/>
              </w:rPr>
            </w:pPr>
            <w:r>
              <w:rPr>
                <w:rFonts w:ascii="宋体" w:hAnsi="宋体" w:cs="仿宋" w:hint="eastAsia"/>
                <w:kern w:val="0"/>
                <w:szCs w:val="21"/>
              </w:rPr>
              <w:t>1</w:t>
            </w:r>
          </w:p>
        </w:tc>
        <w:tc>
          <w:tcPr>
            <w:tcW w:w="2136" w:type="dxa"/>
            <w:shd w:val="clear" w:color="auto" w:fill="auto"/>
            <w:vAlign w:val="center"/>
          </w:tcPr>
          <w:p w:rsidR="006D4071" w:rsidRDefault="00B72472" w:rsidP="00305743">
            <w:pPr>
              <w:autoSpaceDE w:val="0"/>
              <w:autoSpaceDN w:val="0"/>
              <w:adjustRightInd w:val="0"/>
              <w:spacing w:line="276" w:lineRule="auto"/>
              <w:jc w:val="left"/>
              <w:rPr>
                <w:bCs/>
                <w:szCs w:val="24"/>
              </w:rPr>
            </w:pPr>
            <w:r>
              <w:rPr>
                <w:rFonts w:asciiTheme="minorEastAsia" w:eastAsiaTheme="minorEastAsia" w:hAnsiTheme="minorEastAsia" w:cs="仿宋" w:hint="eastAsia"/>
                <w:kern w:val="0"/>
                <w:szCs w:val="24"/>
              </w:rPr>
              <w:t>新能源驱动系统组成与诊断维修</w:t>
            </w:r>
          </w:p>
        </w:tc>
        <w:tc>
          <w:tcPr>
            <w:tcW w:w="5832" w:type="dxa"/>
            <w:shd w:val="clear" w:color="auto" w:fill="auto"/>
            <w:vAlign w:val="center"/>
          </w:tcPr>
          <w:p w:rsidR="006D4071" w:rsidRDefault="00B72472" w:rsidP="00305743">
            <w:pPr>
              <w:autoSpaceDE w:val="0"/>
              <w:autoSpaceDN w:val="0"/>
              <w:adjustRightInd w:val="0"/>
              <w:spacing w:line="276" w:lineRule="auto"/>
              <w:jc w:val="left"/>
              <w:rPr>
                <w:bCs/>
                <w:szCs w:val="24"/>
              </w:rPr>
            </w:pPr>
            <w:r>
              <w:rPr>
                <w:rFonts w:hint="eastAsia"/>
                <w:bCs/>
                <w:szCs w:val="24"/>
              </w:rPr>
              <w:t>通过理论与实践相结合的教学方法，使学生能掌握新能源汽车中主要使用的几种电动机，包括直流电动机、交流感应电动机、交流永磁电动机和开关磁阻电动机的结构、原理及应用</w:t>
            </w:r>
            <w:r>
              <w:rPr>
                <w:rFonts w:hint="eastAsia"/>
                <w:bCs/>
                <w:szCs w:val="24"/>
              </w:rPr>
              <w:t>,</w:t>
            </w:r>
            <w:r>
              <w:rPr>
                <w:rFonts w:hint="eastAsia"/>
                <w:bCs/>
                <w:szCs w:val="24"/>
              </w:rPr>
              <w:t>以及新能源汽车驱动电动机的结构及其控制方法。为今后从事新能源汽车行业的设备管理、营销、服务和维修等工作打下坚实的基础。</w:t>
            </w:r>
          </w:p>
        </w:tc>
      </w:tr>
      <w:tr w:rsidR="006D4071">
        <w:trPr>
          <w:trHeight w:val="373"/>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cs="仿宋"/>
                <w:color w:val="FF0000"/>
                <w:kern w:val="0"/>
                <w:szCs w:val="21"/>
              </w:rPr>
            </w:pPr>
            <w:r>
              <w:rPr>
                <w:rFonts w:ascii="宋体" w:hAnsi="宋体" w:cs="仿宋" w:hint="eastAsia"/>
                <w:kern w:val="0"/>
                <w:szCs w:val="21"/>
              </w:rPr>
              <w:t>2</w:t>
            </w:r>
          </w:p>
        </w:tc>
        <w:tc>
          <w:tcPr>
            <w:tcW w:w="2136" w:type="dxa"/>
            <w:shd w:val="clear" w:color="auto" w:fill="auto"/>
            <w:vAlign w:val="center"/>
          </w:tcPr>
          <w:p w:rsidR="006D4071" w:rsidRDefault="00B72472" w:rsidP="00305743">
            <w:pPr>
              <w:widowControl/>
              <w:jc w:val="left"/>
              <w:rPr>
                <w:bCs/>
                <w:szCs w:val="24"/>
              </w:rPr>
            </w:pPr>
            <w:r>
              <w:rPr>
                <w:rFonts w:asciiTheme="minorEastAsia" w:eastAsiaTheme="minorEastAsia" w:hAnsiTheme="minorEastAsia" w:cs="仿宋"/>
                <w:kern w:val="0"/>
                <w:szCs w:val="24"/>
              </w:rPr>
              <w:t>汽车车身底盘系统构造与维修</w:t>
            </w:r>
          </w:p>
        </w:tc>
        <w:tc>
          <w:tcPr>
            <w:tcW w:w="5832" w:type="dxa"/>
            <w:shd w:val="clear" w:color="auto" w:fill="auto"/>
            <w:vAlign w:val="center"/>
          </w:tcPr>
          <w:p w:rsidR="006D4071" w:rsidRDefault="00B72472" w:rsidP="00305743">
            <w:pPr>
              <w:autoSpaceDE w:val="0"/>
              <w:autoSpaceDN w:val="0"/>
              <w:adjustRightInd w:val="0"/>
              <w:spacing w:line="276" w:lineRule="auto"/>
              <w:jc w:val="left"/>
              <w:rPr>
                <w:rFonts w:ascii="宋体" w:hAnsi="宋体" w:cs="仿宋"/>
                <w:color w:val="FF0000"/>
                <w:kern w:val="0"/>
                <w:szCs w:val="21"/>
              </w:rPr>
            </w:pPr>
            <w:r>
              <w:rPr>
                <w:bCs/>
                <w:szCs w:val="24"/>
              </w:rPr>
              <w:t>通过理实一体化教学和情境化教学等教学手段，使学生能够进行汽车传动、转向行驶与制动系统的故障诊断与检修。本课程的主要内容：汽车手动变速器、自动变速器、无级变速器、主减速器和差速器、汽车传动轴、四驱车传动系统、汽车转向、行驶和制</w:t>
            </w:r>
            <w:r>
              <w:rPr>
                <w:bCs/>
                <w:szCs w:val="24"/>
              </w:rPr>
              <w:lastRenderedPageBreak/>
              <w:t>动系统的检测与修复技术等。</w:t>
            </w:r>
          </w:p>
        </w:tc>
      </w:tr>
      <w:tr w:rsidR="006D4071">
        <w:trPr>
          <w:trHeight w:val="323"/>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cs="仿宋"/>
                <w:color w:val="FF0000"/>
                <w:kern w:val="0"/>
                <w:szCs w:val="21"/>
              </w:rPr>
            </w:pPr>
            <w:r>
              <w:rPr>
                <w:rFonts w:ascii="宋体" w:hAnsi="宋体" w:cs="仿宋" w:hint="eastAsia"/>
                <w:kern w:val="0"/>
                <w:szCs w:val="21"/>
              </w:rPr>
              <w:lastRenderedPageBreak/>
              <w:t>3</w:t>
            </w:r>
          </w:p>
        </w:tc>
        <w:tc>
          <w:tcPr>
            <w:tcW w:w="2136" w:type="dxa"/>
            <w:shd w:val="clear" w:color="auto" w:fill="auto"/>
            <w:vAlign w:val="center"/>
          </w:tcPr>
          <w:p w:rsidR="006D4071" w:rsidRDefault="00B72472" w:rsidP="00305743">
            <w:pPr>
              <w:widowControl/>
              <w:jc w:val="left"/>
              <w:rPr>
                <w:bCs/>
                <w:szCs w:val="24"/>
              </w:rPr>
            </w:pPr>
            <w:r>
              <w:rPr>
                <w:rFonts w:asciiTheme="minorEastAsia" w:eastAsiaTheme="minorEastAsia" w:hAnsiTheme="minorEastAsia" w:cs="仿宋"/>
                <w:kern w:val="0"/>
                <w:szCs w:val="24"/>
              </w:rPr>
              <w:t>新能源汽车电池技术及管理系统</w:t>
            </w:r>
          </w:p>
        </w:tc>
        <w:tc>
          <w:tcPr>
            <w:tcW w:w="5832" w:type="dxa"/>
            <w:shd w:val="clear" w:color="auto" w:fill="auto"/>
            <w:vAlign w:val="center"/>
          </w:tcPr>
          <w:p w:rsidR="006D4071" w:rsidRDefault="00B72472" w:rsidP="00305743">
            <w:pPr>
              <w:autoSpaceDE w:val="0"/>
              <w:autoSpaceDN w:val="0"/>
              <w:adjustRightInd w:val="0"/>
              <w:spacing w:line="276" w:lineRule="auto"/>
              <w:jc w:val="left"/>
              <w:rPr>
                <w:rFonts w:ascii="宋体" w:hAnsi="宋体" w:cs="仿宋"/>
                <w:color w:val="FF0000"/>
                <w:kern w:val="0"/>
                <w:szCs w:val="21"/>
              </w:rPr>
            </w:pPr>
            <w:r>
              <w:rPr>
                <w:rFonts w:hint="eastAsia"/>
                <w:bCs/>
                <w:szCs w:val="24"/>
              </w:rPr>
              <w:t>通过本课程的学习和典型工作任务的训练，使学生掌握电动汽车用动力电池、电动汽车驱动装置、纯电动汽车、燃料电池电动汽车的组成、工作原理和维护方法，使学生能够根据客户要求制定维护计划，培养学生利用现代诊断和检测设备对电动汽车进行检测、零件更换和维护的专业能力。</w:t>
            </w:r>
          </w:p>
        </w:tc>
      </w:tr>
      <w:tr w:rsidR="006D4071">
        <w:trPr>
          <w:trHeight w:val="426"/>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cs="仿宋"/>
                <w:color w:val="FF0000"/>
                <w:kern w:val="0"/>
                <w:szCs w:val="21"/>
              </w:rPr>
            </w:pPr>
            <w:r>
              <w:rPr>
                <w:rFonts w:ascii="宋体" w:hAnsi="宋体" w:cs="仿宋" w:hint="eastAsia"/>
                <w:kern w:val="0"/>
                <w:szCs w:val="21"/>
              </w:rPr>
              <w:t>4</w:t>
            </w:r>
          </w:p>
        </w:tc>
        <w:tc>
          <w:tcPr>
            <w:tcW w:w="2136" w:type="dxa"/>
            <w:shd w:val="clear" w:color="auto" w:fill="auto"/>
            <w:vAlign w:val="center"/>
          </w:tcPr>
          <w:p w:rsidR="006D4071" w:rsidRDefault="00B72472" w:rsidP="00305743">
            <w:pPr>
              <w:widowControl/>
              <w:jc w:val="left"/>
              <w:rPr>
                <w:rFonts w:ascii="宋体" w:hAnsi="宋体" w:cs="仿宋"/>
                <w:color w:val="FF0000"/>
                <w:kern w:val="0"/>
                <w:szCs w:val="21"/>
              </w:rPr>
            </w:pPr>
            <w:r>
              <w:rPr>
                <w:rFonts w:asciiTheme="minorEastAsia" w:eastAsiaTheme="minorEastAsia" w:hAnsiTheme="minorEastAsia" w:cs="仿宋"/>
                <w:kern w:val="0"/>
                <w:szCs w:val="24"/>
              </w:rPr>
              <w:t>新能源汽车高压安全与防护</w:t>
            </w:r>
          </w:p>
        </w:tc>
        <w:tc>
          <w:tcPr>
            <w:tcW w:w="5832" w:type="dxa"/>
            <w:shd w:val="clear" w:color="auto" w:fill="auto"/>
            <w:vAlign w:val="center"/>
          </w:tcPr>
          <w:p w:rsidR="006D4071" w:rsidRDefault="00B72472" w:rsidP="00305743">
            <w:pPr>
              <w:autoSpaceDE w:val="0"/>
              <w:autoSpaceDN w:val="0"/>
              <w:adjustRightInd w:val="0"/>
              <w:spacing w:line="276" w:lineRule="auto"/>
              <w:jc w:val="left"/>
              <w:rPr>
                <w:bCs/>
                <w:szCs w:val="24"/>
              </w:rPr>
            </w:pPr>
            <w:r>
              <w:rPr>
                <w:rFonts w:hint="eastAsia"/>
                <w:bCs/>
                <w:szCs w:val="24"/>
              </w:rPr>
              <w:t>通过本课程的学习能让学生掌握新能源汽车电路基础知识，新能源汽车维修工具及检测设备的使用、高压电基础理论、高压车间作业安</w:t>
            </w:r>
            <w:r>
              <w:rPr>
                <w:rFonts w:hint="eastAsia"/>
                <w:bCs/>
                <w:szCs w:val="24"/>
              </w:rPr>
              <w:t xml:space="preserve"> </w:t>
            </w:r>
            <w:r>
              <w:rPr>
                <w:rFonts w:hint="eastAsia"/>
                <w:bCs/>
                <w:szCs w:val="24"/>
              </w:rPr>
              <w:t>全要求、高压安全与防护。</w:t>
            </w:r>
          </w:p>
        </w:tc>
      </w:tr>
      <w:tr w:rsidR="006D4071">
        <w:trPr>
          <w:trHeight w:val="419"/>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cs="仿宋"/>
                <w:color w:val="FF0000"/>
                <w:kern w:val="0"/>
                <w:szCs w:val="21"/>
              </w:rPr>
            </w:pPr>
            <w:r>
              <w:rPr>
                <w:rFonts w:ascii="宋体" w:hAnsi="宋体" w:cs="仿宋" w:hint="eastAsia"/>
                <w:kern w:val="0"/>
                <w:szCs w:val="21"/>
              </w:rPr>
              <w:t>5</w:t>
            </w:r>
          </w:p>
        </w:tc>
        <w:tc>
          <w:tcPr>
            <w:tcW w:w="2136" w:type="dxa"/>
            <w:shd w:val="clear" w:color="auto" w:fill="auto"/>
            <w:vAlign w:val="center"/>
          </w:tcPr>
          <w:p w:rsidR="006D4071" w:rsidRDefault="00B72472" w:rsidP="00305743">
            <w:pPr>
              <w:widowControl/>
              <w:jc w:val="left"/>
              <w:rPr>
                <w:rFonts w:ascii="宋体" w:hAnsi="宋体" w:cs="仿宋"/>
                <w:color w:val="FF0000"/>
                <w:kern w:val="0"/>
                <w:szCs w:val="21"/>
              </w:rPr>
            </w:pPr>
            <w:r>
              <w:rPr>
                <w:rFonts w:asciiTheme="minorEastAsia" w:eastAsiaTheme="minorEastAsia" w:hAnsiTheme="minorEastAsia" w:cs="仿宋"/>
                <w:kern w:val="0"/>
                <w:szCs w:val="24"/>
              </w:rPr>
              <w:t>汽车动力系统构造与维修</w:t>
            </w:r>
          </w:p>
        </w:tc>
        <w:tc>
          <w:tcPr>
            <w:tcW w:w="5832" w:type="dxa"/>
            <w:shd w:val="clear" w:color="auto" w:fill="auto"/>
            <w:vAlign w:val="center"/>
          </w:tcPr>
          <w:p w:rsidR="006D4071" w:rsidRDefault="00B72472" w:rsidP="00305743">
            <w:pPr>
              <w:autoSpaceDE w:val="0"/>
              <w:autoSpaceDN w:val="0"/>
              <w:adjustRightInd w:val="0"/>
              <w:spacing w:line="276" w:lineRule="auto"/>
              <w:jc w:val="left"/>
              <w:rPr>
                <w:rFonts w:ascii="宋体" w:hAnsi="宋体" w:cs="仿宋"/>
                <w:color w:val="FF0000"/>
                <w:kern w:val="0"/>
                <w:szCs w:val="21"/>
              </w:rPr>
            </w:pPr>
            <w:r>
              <w:rPr>
                <w:rFonts w:hint="eastAsia"/>
                <w:bCs/>
                <w:szCs w:val="24"/>
              </w:rPr>
              <w:t>通过理论与实践相结合的教学方法，培养学生具备分析和掌握汽车上的动力系统的常用机构、熟悉各机构的传动特点并能够正确判断、选用汽车常用机械机构的能力；培养学生对汽车上常见动力系统的典型零部件检测和故障维修技能。</w:t>
            </w:r>
          </w:p>
        </w:tc>
      </w:tr>
      <w:tr w:rsidR="006D4071">
        <w:trPr>
          <w:trHeight w:val="419"/>
          <w:jc w:val="center"/>
        </w:trPr>
        <w:tc>
          <w:tcPr>
            <w:tcW w:w="840" w:type="dxa"/>
            <w:shd w:val="clear" w:color="auto" w:fill="auto"/>
            <w:vAlign w:val="center"/>
          </w:tcPr>
          <w:p w:rsidR="006D4071" w:rsidRDefault="00B72472">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6</w:t>
            </w:r>
          </w:p>
        </w:tc>
        <w:tc>
          <w:tcPr>
            <w:tcW w:w="2136" w:type="dxa"/>
            <w:shd w:val="clear" w:color="auto" w:fill="auto"/>
            <w:vAlign w:val="center"/>
          </w:tcPr>
          <w:p w:rsidR="006D4071" w:rsidRDefault="00B72472" w:rsidP="00305743">
            <w:pPr>
              <w:widowControl/>
              <w:jc w:val="left"/>
              <w:rPr>
                <w:rFonts w:ascii="宋体" w:hAnsi="宋体" w:cs="仿宋"/>
                <w:color w:val="FF0000"/>
                <w:kern w:val="0"/>
                <w:szCs w:val="21"/>
              </w:rPr>
            </w:pPr>
            <w:r>
              <w:rPr>
                <w:rFonts w:asciiTheme="minorEastAsia" w:eastAsiaTheme="minorEastAsia" w:hAnsiTheme="minorEastAsia" w:cs="仿宋"/>
                <w:kern w:val="0"/>
                <w:szCs w:val="24"/>
              </w:rPr>
              <w:t>新能源汽车控制技术</w:t>
            </w:r>
          </w:p>
        </w:tc>
        <w:tc>
          <w:tcPr>
            <w:tcW w:w="5832" w:type="dxa"/>
            <w:shd w:val="clear" w:color="auto" w:fill="auto"/>
            <w:vAlign w:val="center"/>
          </w:tcPr>
          <w:p w:rsidR="006D4071" w:rsidRDefault="00B72472" w:rsidP="00305743">
            <w:pPr>
              <w:autoSpaceDE w:val="0"/>
              <w:autoSpaceDN w:val="0"/>
              <w:adjustRightInd w:val="0"/>
              <w:spacing w:line="276" w:lineRule="auto"/>
              <w:jc w:val="left"/>
              <w:rPr>
                <w:bCs/>
                <w:szCs w:val="24"/>
              </w:rPr>
            </w:pPr>
            <w:r>
              <w:rPr>
                <w:rFonts w:hint="eastAsia"/>
                <w:bCs/>
                <w:szCs w:val="24"/>
              </w:rPr>
              <w:t>本课程主要是培养学生能够理解新能源汽车直流电机、三相异步电动机的工作原理；着重分析直流电动机、三相异步电动机的机械特性以及起动、调速和制动的电力拖动原理和应用，并介绍三相异步电动机的软起动和</w:t>
            </w:r>
            <w:proofErr w:type="gramStart"/>
            <w:r>
              <w:rPr>
                <w:rFonts w:hint="eastAsia"/>
                <w:bCs/>
                <w:szCs w:val="24"/>
              </w:rPr>
              <w:t>轨波</w:t>
            </w:r>
            <w:proofErr w:type="gramEnd"/>
            <w:r>
              <w:rPr>
                <w:rFonts w:hint="eastAsia"/>
                <w:bCs/>
                <w:szCs w:val="24"/>
              </w:rPr>
              <w:t>调速等新技术；简要分析单相异步电动机、同步电动机和控制电机的工作原理。</w:t>
            </w:r>
          </w:p>
        </w:tc>
      </w:tr>
    </w:tbl>
    <w:p w:rsidR="006D4071" w:rsidRPr="00305743" w:rsidRDefault="00B72472" w:rsidP="00305743">
      <w:pPr>
        <w:spacing w:line="360" w:lineRule="auto"/>
        <w:ind w:firstLineChars="200" w:firstLine="480"/>
        <w:rPr>
          <w:rFonts w:eastAsia="黑体"/>
          <w:sz w:val="24"/>
          <w:szCs w:val="32"/>
        </w:rPr>
      </w:pPr>
      <w:r w:rsidRPr="00305743">
        <w:rPr>
          <w:rFonts w:eastAsia="黑体" w:hint="eastAsia"/>
          <w:sz w:val="24"/>
          <w:szCs w:val="32"/>
        </w:rPr>
        <w:t>5</w:t>
      </w:r>
      <w:r w:rsidRPr="00305743">
        <w:rPr>
          <w:rFonts w:eastAsia="黑体"/>
          <w:sz w:val="24"/>
          <w:szCs w:val="32"/>
        </w:rPr>
        <w:t>.</w:t>
      </w:r>
      <w:r w:rsidRPr="00305743">
        <w:rPr>
          <w:rFonts w:eastAsia="黑体" w:hint="eastAsia"/>
          <w:sz w:val="24"/>
          <w:szCs w:val="32"/>
        </w:rPr>
        <w:t>实践性教学环</w:t>
      </w:r>
      <w:r w:rsidRPr="00305743">
        <w:rPr>
          <w:rFonts w:eastAsia="黑体"/>
          <w:sz w:val="24"/>
          <w:szCs w:val="32"/>
        </w:rPr>
        <w:t>节</w:t>
      </w:r>
    </w:p>
    <w:p w:rsidR="006D4071" w:rsidRPr="00305743"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开设维修电工初级操作认证实训、</w:t>
      </w:r>
      <w:r>
        <w:rPr>
          <w:rFonts w:asciiTheme="minorEastAsia" w:eastAsiaTheme="minorEastAsia" w:hAnsiTheme="minorEastAsia" w:cs="仿宋"/>
          <w:kern w:val="0"/>
          <w:szCs w:val="24"/>
        </w:rPr>
        <w:t>焊接技术实训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新能源汽车电路识图实训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汽车动力系统检测与维修实训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汽车维修中级认证实训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汽车车身底盘系统构造与维修实</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新能源汽车控制系统检修实训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新能源汽车综合故障诊断实训</w:t>
      </w:r>
      <w:r>
        <w:rPr>
          <w:rFonts w:asciiTheme="minorEastAsia" w:eastAsiaTheme="minorEastAsia" w:hAnsiTheme="minorEastAsia" w:cs="仿宋" w:hint="eastAsia"/>
          <w:kern w:val="0"/>
          <w:szCs w:val="24"/>
        </w:rPr>
        <w:t>、毕业论文、顶岗实习等专业实训课程。其中顶岗实习严格执行《沙洲职业工学院顶岗实习教学和学生管理工作规范》和国家发布的《高等职业学校电子商务专业顶岗实习标准》。</w:t>
      </w:r>
    </w:p>
    <w:p w:rsidR="006D4071" w:rsidRPr="00305743" w:rsidRDefault="00B72472" w:rsidP="00305743">
      <w:pPr>
        <w:spacing w:line="360" w:lineRule="auto"/>
        <w:ind w:firstLineChars="200" w:firstLine="480"/>
        <w:rPr>
          <w:rFonts w:eastAsia="黑体"/>
          <w:sz w:val="24"/>
          <w:szCs w:val="32"/>
        </w:rPr>
      </w:pPr>
      <w:r w:rsidRPr="00305743">
        <w:rPr>
          <w:rFonts w:eastAsia="黑体" w:hint="eastAsia"/>
          <w:sz w:val="24"/>
          <w:szCs w:val="32"/>
        </w:rPr>
        <w:t>6.</w:t>
      </w:r>
      <w:r w:rsidRPr="00305743">
        <w:rPr>
          <w:rFonts w:eastAsia="黑体" w:hint="eastAsia"/>
          <w:sz w:val="24"/>
          <w:szCs w:val="32"/>
        </w:rPr>
        <w:t>相</w:t>
      </w:r>
      <w:r w:rsidRPr="00305743">
        <w:rPr>
          <w:rFonts w:eastAsia="黑体"/>
          <w:sz w:val="24"/>
          <w:szCs w:val="32"/>
        </w:rPr>
        <w:t>关要求</w:t>
      </w:r>
    </w:p>
    <w:p w:rsidR="006D4071" w:rsidRDefault="00B72472" w:rsidP="00305743">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rsidR="006D4071" w:rsidRDefault="00B72472">
      <w:pPr>
        <w:spacing w:line="360" w:lineRule="auto"/>
        <w:ind w:firstLineChars="200" w:firstLine="480"/>
        <w:rPr>
          <w:rFonts w:eastAsiaTheme="minorEastAsia"/>
          <w:kern w:val="0"/>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p>
    <w:p w:rsidR="006D4071" w:rsidRDefault="00B72472">
      <w:pPr>
        <w:spacing w:line="360" w:lineRule="auto"/>
        <w:ind w:firstLineChars="200" w:firstLine="480"/>
        <w:rPr>
          <w:rFonts w:eastAsiaTheme="minorEastAsia"/>
          <w:kern w:val="0"/>
          <w:sz w:val="24"/>
          <w:szCs w:val="24"/>
        </w:rPr>
      </w:pPr>
      <w:r>
        <w:rPr>
          <w:rFonts w:eastAsiaTheme="minorEastAsia"/>
          <w:kern w:val="0"/>
          <w:sz w:val="24"/>
          <w:szCs w:val="24"/>
        </w:rPr>
        <w:t>（</w:t>
      </w:r>
      <w:r>
        <w:rPr>
          <w:rFonts w:eastAsiaTheme="minorEastAsia"/>
          <w:kern w:val="0"/>
          <w:sz w:val="24"/>
          <w:szCs w:val="24"/>
        </w:rPr>
        <w:t>1</w:t>
      </w:r>
      <w:r>
        <w:rPr>
          <w:rFonts w:eastAsiaTheme="minorEastAsia" w:hint="eastAsia"/>
          <w:kern w:val="0"/>
          <w:sz w:val="24"/>
          <w:szCs w:val="24"/>
        </w:rPr>
        <w:t>）汽车维修工证书</w:t>
      </w:r>
    </w:p>
    <w:p w:rsidR="006D4071" w:rsidRDefault="00B72472">
      <w:pPr>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2</w:t>
      </w:r>
      <w:r>
        <w:rPr>
          <w:rFonts w:eastAsiaTheme="minorEastAsia" w:hint="eastAsia"/>
          <w:kern w:val="0"/>
          <w:sz w:val="24"/>
          <w:szCs w:val="24"/>
        </w:rPr>
        <w:t>）维修电工上岗证</w:t>
      </w:r>
    </w:p>
    <w:p w:rsidR="006D4071" w:rsidRDefault="00B72472">
      <w:pPr>
        <w:spacing w:line="360" w:lineRule="auto"/>
        <w:ind w:firstLineChars="200" w:firstLine="480"/>
        <w:rPr>
          <w:rFonts w:eastAsiaTheme="minorEastAsia"/>
          <w:kern w:val="0"/>
          <w:sz w:val="24"/>
          <w:szCs w:val="24"/>
        </w:rPr>
      </w:pPr>
      <w:r>
        <w:rPr>
          <w:rFonts w:eastAsiaTheme="minorEastAsia" w:hint="eastAsia"/>
          <w:kern w:val="0"/>
          <w:sz w:val="24"/>
          <w:szCs w:val="24"/>
        </w:rPr>
        <w:lastRenderedPageBreak/>
        <w:t>（</w:t>
      </w:r>
      <w:r>
        <w:rPr>
          <w:rFonts w:eastAsiaTheme="minorEastAsia" w:hint="eastAsia"/>
          <w:kern w:val="0"/>
          <w:sz w:val="24"/>
          <w:szCs w:val="24"/>
        </w:rPr>
        <w:t>3</w:t>
      </w:r>
      <w:r>
        <w:rPr>
          <w:rFonts w:eastAsiaTheme="minorEastAsia" w:hint="eastAsia"/>
          <w:kern w:val="0"/>
          <w:sz w:val="24"/>
          <w:szCs w:val="24"/>
        </w:rPr>
        <w:t>）维修电工中级证书</w:t>
      </w:r>
    </w:p>
    <w:p w:rsidR="006D4071" w:rsidRDefault="00B72472">
      <w:pPr>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4</w:t>
      </w:r>
      <w:r>
        <w:rPr>
          <w:rFonts w:eastAsiaTheme="minorEastAsia" w:hint="eastAsia"/>
          <w:kern w:val="0"/>
          <w:sz w:val="24"/>
          <w:szCs w:val="24"/>
        </w:rPr>
        <w:t>）</w:t>
      </w:r>
      <w:r>
        <w:rPr>
          <w:rFonts w:eastAsiaTheme="minorEastAsia" w:hint="eastAsia"/>
          <w:kern w:val="0"/>
          <w:sz w:val="24"/>
          <w:szCs w:val="24"/>
        </w:rPr>
        <w:t>CAD</w:t>
      </w:r>
      <w:r>
        <w:rPr>
          <w:rFonts w:eastAsiaTheme="minorEastAsia" w:hint="eastAsia"/>
          <w:kern w:val="0"/>
          <w:sz w:val="24"/>
          <w:szCs w:val="24"/>
        </w:rPr>
        <w:t>或</w:t>
      </w:r>
      <w:r>
        <w:rPr>
          <w:rFonts w:eastAsiaTheme="minorEastAsia" w:hint="eastAsia"/>
          <w:kern w:val="0"/>
          <w:sz w:val="24"/>
          <w:szCs w:val="24"/>
        </w:rPr>
        <w:t>PROE</w:t>
      </w:r>
      <w:r>
        <w:rPr>
          <w:rFonts w:eastAsiaTheme="minorEastAsia" w:hint="eastAsia"/>
          <w:kern w:val="0"/>
          <w:sz w:val="24"/>
          <w:szCs w:val="24"/>
        </w:rPr>
        <w:t>中级及以上证书</w:t>
      </w:r>
    </w:p>
    <w:p w:rsidR="006D4071" w:rsidRPr="00305743" w:rsidRDefault="00B72472" w:rsidP="004907D0">
      <w:pPr>
        <w:pStyle w:val="2"/>
        <w:spacing w:beforeLines="0"/>
        <w:ind w:firstLine="480"/>
        <w:rPr>
          <w:szCs w:val="24"/>
        </w:rPr>
      </w:pPr>
      <w:r w:rsidRPr="00305743">
        <w:rPr>
          <w:rFonts w:hint="eastAsia"/>
          <w:szCs w:val="24"/>
        </w:rPr>
        <w:t>（二</w:t>
      </w:r>
      <w:r w:rsidRPr="00305743">
        <w:rPr>
          <w:szCs w:val="24"/>
        </w:rPr>
        <w:t>）</w:t>
      </w:r>
      <w:r w:rsidRPr="00305743">
        <w:rPr>
          <w:rFonts w:hint="eastAsia"/>
          <w:szCs w:val="24"/>
        </w:rPr>
        <w:t>学时</w:t>
      </w:r>
      <w:r w:rsidRPr="00305743">
        <w:rPr>
          <w:szCs w:val="24"/>
        </w:rPr>
        <w:t>安排</w:t>
      </w:r>
    </w:p>
    <w:p w:rsidR="006D4071" w:rsidRDefault="00B72472" w:rsidP="004907D0">
      <w:pPr>
        <w:pStyle w:val="2"/>
        <w:keepNext w:val="0"/>
        <w:keepLines w:val="0"/>
        <w:spacing w:beforeLines="0" w:line="360" w:lineRule="auto"/>
        <w:ind w:firstLine="480"/>
      </w:pPr>
      <w:r>
        <w:rPr>
          <w:rFonts w:asciiTheme="minorEastAsia" w:eastAsiaTheme="minorEastAsia" w:hAnsiTheme="minorEastAsia" w:cs="仿宋" w:hint="eastAsia"/>
          <w:kern w:val="0"/>
          <w:szCs w:val="24"/>
        </w:rPr>
        <w:t>总学时为2544学时，每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672学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26.41%；</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50%。顶岗实习累计时间为半年，专业拓展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10.06%。</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6D4071">
        <w:trPr>
          <w:trHeight w:val="454"/>
          <w:jc w:val="center"/>
        </w:trPr>
        <w:tc>
          <w:tcPr>
            <w:tcW w:w="3099" w:type="dxa"/>
            <w:gridSpan w:val="3"/>
            <w:tcBorders>
              <w:bottom w:val="single" w:sz="12" w:space="0" w:color="auto"/>
              <w:right w:val="single" w:sz="12" w:space="0" w:color="auto"/>
              <w:tl2br w:val="single" w:sz="12" w:space="0" w:color="auto"/>
            </w:tcBorders>
            <w:tcMar>
              <w:left w:w="0" w:type="dxa"/>
              <w:right w:w="0" w:type="dxa"/>
            </w:tcMar>
            <w:vAlign w:val="bottom"/>
          </w:tcPr>
          <w:p w:rsidR="006D4071" w:rsidRPr="004907D0" w:rsidRDefault="00B72472">
            <w:pPr>
              <w:snapToGrid w:val="0"/>
              <w:spacing w:line="260" w:lineRule="exact"/>
              <w:jc w:val="right"/>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 xml:space="preserve">学期 </w:t>
            </w:r>
          </w:p>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 xml:space="preserve"> </w:t>
            </w:r>
            <w:proofErr w:type="gramStart"/>
            <w:r w:rsidRPr="004907D0">
              <w:rPr>
                <w:rFonts w:asciiTheme="minorEastAsia" w:eastAsiaTheme="minorEastAsia" w:hAnsiTheme="minorEastAsia" w:hint="eastAsia"/>
                <w:b/>
                <w:sz w:val="18"/>
                <w:szCs w:val="18"/>
              </w:rPr>
              <w:t>课类</w:t>
            </w:r>
            <w:proofErr w:type="gramEnd"/>
          </w:p>
        </w:tc>
        <w:tc>
          <w:tcPr>
            <w:tcW w:w="740" w:type="dxa"/>
            <w:tcBorders>
              <w:left w:val="single" w:sz="12" w:space="0" w:color="auto"/>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总计</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rFonts w:eastAsia="方正小标宋简体"/>
                <w:sz w:val="18"/>
                <w:szCs w:val="18"/>
              </w:rPr>
            </w:pPr>
            <w:r>
              <w:rPr>
                <w:rFonts w:eastAsia="方正小标宋简体"/>
                <w:sz w:val="18"/>
                <w:szCs w:val="18"/>
              </w:rPr>
              <w:t>百分比</w:t>
            </w:r>
          </w:p>
        </w:tc>
      </w:tr>
      <w:tr w:rsidR="006D4071">
        <w:trPr>
          <w:trHeight w:val="454"/>
          <w:jc w:val="center"/>
        </w:trPr>
        <w:tc>
          <w:tcPr>
            <w:tcW w:w="786" w:type="dxa"/>
            <w:vMerge w:val="restart"/>
            <w:tcBorders>
              <w:top w:val="single" w:sz="12" w:space="0" w:color="auto"/>
              <w:bottom w:val="single" w:sz="12" w:space="0" w:color="auto"/>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底层</w:t>
            </w:r>
            <w:r w:rsidR="00D77285">
              <w:rPr>
                <w:rFonts w:asciiTheme="minorEastAsia" w:eastAsiaTheme="minorEastAsia" w:hAnsiTheme="minorEastAsia" w:hint="eastAsia"/>
                <w:b/>
                <w:sz w:val="18"/>
                <w:szCs w:val="18"/>
              </w:rPr>
              <w:t>基础</w:t>
            </w:r>
            <w:r w:rsidRPr="004907D0">
              <w:rPr>
                <w:rFonts w:asciiTheme="minorEastAsia" w:eastAsiaTheme="minorEastAsia" w:hAnsiTheme="minorEastAsia" w:hint="eastAsia"/>
                <w:b/>
                <w:sz w:val="18"/>
                <w:szCs w:val="18"/>
              </w:rPr>
              <w:t>课程</w:t>
            </w:r>
          </w:p>
        </w:tc>
        <w:tc>
          <w:tcPr>
            <w:tcW w:w="2313" w:type="dxa"/>
            <w:gridSpan w:val="2"/>
            <w:tcBorders>
              <w:top w:val="single" w:sz="12" w:space="0" w:color="auto"/>
              <w:bottom w:val="single" w:sz="12" w:space="0" w:color="auto"/>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公共基础课</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22.5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13.5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3</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42</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26.41%</w:t>
            </w:r>
          </w:p>
        </w:tc>
      </w:tr>
      <w:tr w:rsidR="006D4071">
        <w:trPr>
          <w:trHeight w:val="454"/>
          <w:jc w:val="center"/>
        </w:trPr>
        <w:tc>
          <w:tcPr>
            <w:tcW w:w="786" w:type="dxa"/>
            <w:vMerge/>
            <w:tcBorders>
              <w:top w:val="single" w:sz="12" w:space="0" w:color="auto"/>
              <w:tl2br w:val="nil"/>
              <w:tr2bl w:val="nil"/>
            </w:tcBorders>
            <w:vAlign w:val="center"/>
          </w:tcPr>
          <w:p w:rsidR="006D4071" w:rsidRPr="004907D0" w:rsidRDefault="006D4071">
            <w:pPr>
              <w:snapToGrid w:val="0"/>
              <w:spacing w:line="260" w:lineRule="exact"/>
              <w:jc w:val="center"/>
              <w:rPr>
                <w:rFonts w:asciiTheme="minorEastAsia" w:eastAsiaTheme="minorEastAsia" w:hAnsiTheme="minorEastAsia"/>
                <w:b/>
                <w:sz w:val="18"/>
                <w:szCs w:val="18"/>
              </w:rPr>
            </w:pPr>
          </w:p>
        </w:tc>
        <w:tc>
          <w:tcPr>
            <w:tcW w:w="2313" w:type="dxa"/>
            <w:gridSpan w:val="2"/>
            <w:tcBorders>
              <w:top w:val="single" w:sz="12" w:space="0" w:color="auto"/>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专业</w:t>
            </w:r>
            <w:r w:rsidR="00D77285">
              <w:rPr>
                <w:rFonts w:asciiTheme="minorEastAsia" w:eastAsiaTheme="minorEastAsia" w:hAnsiTheme="minorEastAsia" w:hint="eastAsia"/>
                <w:b/>
                <w:sz w:val="18"/>
                <w:szCs w:val="18"/>
              </w:rPr>
              <w:t>基础</w:t>
            </w:r>
            <w:r w:rsidRPr="004907D0">
              <w:rPr>
                <w:rFonts w:asciiTheme="minorEastAsia" w:eastAsiaTheme="minorEastAsia" w:hAnsiTheme="minorEastAsia" w:hint="eastAsia"/>
                <w:b/>
                <w:sz w:val="18"/>
                <w:szCs w:val="18"/>
              </w:rPr>
              <w:t>课</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8</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6</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14</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8.80%</w:t>
            </w:r>
          </w:p>
        </w:tc>
      </w:tr>
      <w:tr w:rsidR="006D4071">
        <w:trPr>
          <w:trHeight w:val="454"/>
          <w:jc w:val="center"/>
        </w:trPr>
        <w:tc>
          <w:tcPr>
            <w:tcW w:w="786" w:type="dxa"/>
            <w:vMerge w:val="restart"/>
            <w:tcBorders>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中层</w:t>
            </w:r>
            <w:r w:rsidR="00D77285">
              <w:rPr>
                <w:rFonts w:asciiTheme="minorEastAsia" w:eastAsiaTheme="minorEastAsia" w:hAnsiTheme="minorEastAsia" w:hint="eastAsia"/>
                <w:b/>
                <w:sz w:val="18"/>
                <w:szCs w:val="18"/>
              </w:rPr>
              <w:t>模块</w:t>
            </w:r>
            <w:r w:rsidRPr="004907D0">
              <w:rPr>
                <w:rFonts w:asciiTheme="minorEastAsia" w:eastAsiaTheme="minorEastAsia" w:hAnsiTheme="minorEastAsia" w:hint="eastAsia"/>
                <w:b/>
                <w:sz w:val="18"/>
                <w:szCs w:val="18"/>
              </w:rPr>
              <w:t>课程</w:t>
            </w:r>
          </w:p>
        </w:tc>
        <w:tc>
          <w:tcPr>
            <w:tcW w:w="2313" w:type="dxa"/>
            <w:gridSpan w:val="2"/>
            <w:tcBorders>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专业</w:t>
            </w:r>
            <w:r w:rsidR="00C13087">
              <w:rPr>
                <w:rFonts w:asciiTheme="minorEastAsia" w:eastAsiaTheme="minorEastAsia" w:hAnsiTheme="minorEastAsia" w:hint="eastAsia"/>
                <w:b/>
                <w:sz w:val="18"/>
                <w:szCs w:val="18"/>
              </w:rPr>
              <w:t>核心</w:t>
            </w:r>
            <w:r w:rsidRPr="004907D0">
              <w:rPr>
                <w:rFonts w:asciiTheme="minorEastAsia" w:eastAsiaTheme="minorEastAsia" w:hAnsiTheme="minorEastAsia" w:hint="eastAsia"/>
                <w:b/>
                <w:sz w:val="18"/>
                <w:szCs w:val="18"/>
              </w:rPr>
              <w:t>课</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10</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7</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32</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20.12%</w:t>
            </w:r>
          </w:p>
        </w:tc>
      </w:tr>
      <w:tr w:rsidR="006D4071">
        <w:trPr>
          <w:trHeight w:val="404"/>
          <w:jc w:val="center"/>
        </w:trPr>
        <w:tc>
          <w:tcPr>
            <w:tcW w:w="786" w:type="dxa"/>
            <w:vMerge/>
            <w:tcBorders>
              <w:tl2br w:val="nil"/>
              <w:tr2bl w:val="nil"/>
            </w:tcBorders>
            <w:vAlign w:val="center"/>
          </w:tcPr>
          <w:p w:rsidR="006D4071" w:rsidRPr="004907D0" w:rsidRDefault="006D4071">
            <w:pPr>
              <w:snapToGrid w:val="0"/>
              <w:spacing w:line="260" w:lineRule="exact"/>
              <w:jc w:val="center"/>
              <w:rPr>
                <w:rFonts w:asciiTheme="minorEastAsia" w:eastAsiaTheme="minorEastAsia" w:hAnsiTheme="minorEastAsia"/>
                <w:b/>
                <w:sz w:val="18"/>
                <w:szCs w:val="18"/>
              </w:rPr>
            </w:pPr>
          </w:p>
        </w:tc>
        <w:tc>
          <w:tcPr>
            <w:tcW w:w="2313" w:type="dxa"/>
            <w:gridSpan w:val="2"/>
            <w:tcBorders>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专业实践课</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4.5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6</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6</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6</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22.5</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14.15%</w:t>
            </w:r>
          </w:p>
        </w:tc>
      </w:tr>
      <w:tr w:rsidR="006D4071">
        <w:trPr>
          <w:trHeight w:val="454"/>
          <w:jc w:val="center"/>
        </w:trPr>
        <w:tc>
          <w:tcPr>
            <w:tcW w:w="786" w:type="dxa"/>
            <w:vMerge w:val="restart"/>
            <w:tcBorders>
              <w:tl2br w:val="nil"/>
              <w:tr2bl w:val="nil"/>
            </w:tcBorders>
            <w:vAlign w:val="center"/>
          </w:tcPr>
          <w:p w:rsidR="006D4071" w:rsidRPr="004907D0" w:rsidRDefault="00D77285">
            <w:pPr>
              <w:snapToGrid w:val="0"/>
              <w:spacing w:line="260" w:lineRule="exact"/>
              <w:jc w:val="center"/>
              <w:rPr>
                <w:rFonts w:asciiTheme="minorEastAsia" w:eastAsiaTheme="minorEastAsia" w:hAnsiTheme="minorEastAsia"/>
                <w:b/>
                <w:sz w:val="18"/>
                <w:szCs w:val="18"/>
              </w:rPr>
            </w:pPr>
            <w:r w:rsidRPr="00D77285">
              <w:rPr>
                <w:rFonts w:asciiTheme="minorEastAsia" w:eastAsiaTheme="minorEastAsia" w:hAnsiTheme="minorEastAsia" w:hint="eastAsia"/>
                <w:b/>
                <w:sz w:val="18"/>
                <w:szCs w:val="18"/>
              </w:rPr>
              <w:t>高层拓展</w:t>
            </w:r>
            <w:r w:rsidR="00B72472" w:rsidRPr="004907D0">
              <w:rPr>
                <w:rFonts w:asciiTheme="minorEastAsia" w:eastAsiaTheme="minorEastAsia" w:hAnsiTheme="minorEastAsia" w:hint="eastAsia"/>
                <w:b/>
                <w:sz w:val="18"/>
                <w:szCs w:val="18"/>
              </w:rPr>
              <w:t>课程</w:t>
            </w:r>
          </w:p>
        </w:tc>
        <w:tc>
          <w:tcPr>
            <w:tcW w:w="2313" w:type="dxa"/>
            <w:gridSpan w:val="2"/>
            <w:tcBorders>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专业拓展必修课</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305743">
            <w:pPr>
              <w:snapToGrid w:val="0"/>
              <w:spacing w:line="260" w:lineRule="exact"/>
              <w:jc w:val="center"/>
              <w:rPr>
                <w:sz w:val="18"/>
                <w:szCs w:val="18"/>
              </w:rPr>
            </w:pPr>
            <w:r>
              <w:rPr>
                <w:rFonts w:hint="eastAsia"/>
                <w:sz w:val="18"/>
                <w:szCs w:val="18"/>
              </w:rPr>
              <w:t>0</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8.5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24</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32.5</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20.44%</w:t>
            </w:r>
          </w:p>
        </w:tc>
      </w:tr>
      <w:tr w:rsidR="006D4071">
        <w:trPr>
          <w:trHeight w:val="454"/>
          <w:jc w:val="center"/>
        </w:trPr>
        <w:tc>
          <w:tcPr>
            <w:tcW w:w="786" w:type="dxa"/>
            <w:vMerge/>
            <w:tcBorders>
              <w:tl2br w:val="nil"/>
              <w:tr2bl w:val="nil"/>
            </w:tcBorders>
            <w:vAlign w:val="center"/>
          </w:tcPr>
          <w:p w:rsidR="006D4071" w:rsidRDefault="006D4071">
            <w:pPr>
              <w:snapToGrid w:val="0"/>
              <w:spacing w:line="260" w:lineRule="exact"/>
              <w:jc w:val="center"/>
              <w:rPr>
                <w:rFonts w:ascii="方正大标宋简体" w:eastAsia="方正大标宋简体"/>
                <w:sz w:val="18"/>
                <w:szCs w:val="18"/>
              </w:rPr>
            </w:pPr>
          </w:p>
        </w:tc>
        <w:tc>
          <w:tcPr>
            <w:tcW w:w="2313" w:type="dxa"/>
            <w:gridSpan w:val="2"/>
            <w:tcBorders>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专业拓展选修课</w:t>
            </w:r>
          </w:p>
        </w:tc>
        <w:tc>
          <w:tcPr>
            <w:tcW w:w="4440" w:type="dxa"/>
            <w:gridSpan w:val="6"/>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8.0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8.0</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5.03%</w:t>
            </w:r>
          </w:p>
        </w:tc>
      </w:tr>
      <w:tr w:rsidR="006D4071">
        <w:trPr>
          <w:trHeight w:val="454"/>
          <w:jc w:val="center"/>
        </w:trPr>
        <w:tc>
          <w:tcPr>
            <w:tcW w:w="786" w:type="dxa"/>
            <w:vMerge/>
            <w:tcBorders>
              <w:tl2br w:val="nil"/>
              <w:tr2bl w:val="nil"/>
            </w:tcBorders>
            <w:vAlign w:val="center"/>
          </w:tcPr>
          <w:p w:rsidR="006D4071" w:rsidRDefault="006D4071">
            <w:pPr>
              <w:snapToGrid w:val="0"/>
              <w:spacing w:line="260" w:lineRule="exact"/>
              <w:jc w:val="center"/>
              <w:rPr>
                <w:rFonts w:ascii="方正大标宋简体" w:eastAsia="方正大标宋简体"/>
                <w:sz w:val="18"/>
                <w:szCs w:val="18"/>
              </w:rPr>
            </w:pPr>
          </w:p>
        </w:tc>
        <w:tc>
          <w:tcPr>
            <w:tcW w:w="637" w:type="dxa"/>
            <w:vMerge w:val="restart"/>
            <w:tcBorders>
              <w:tl2br w:val="nil"/>
              <w:tr2bl w:val="nil"/>
            </w:tcBorders>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公共拓展选修课</w:t>
            </w:r>
          </w:p>
        </w:tc>
        <w:tc>
          <w:tcPr>
            <w:tcW w:w="1676" w:type="dxa"/>
            <w:tcBorders>
              <w:tl2br w:val="nil"/>
              <w:tr2bl w:val="nil"/>
            </w:tcBorders>
            <w:tcMar>
              <w:left w:w="0" w:type="dxa"/>
              <w:right w:w="0" w:type="dxa"/>
            </w:tcMar>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创新创业选修课</w:t>
            </w:r>
          </w:p>
        </w:tc>
        <w:tc>
          <w:tcPr>
            <w:tcW w:w="4440" w:type="dxa"/>
            <w:gridSpan w:val="6"/>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w:t>
            </w:r>
            <w:r>
              <w:rPr>
                <w:sz w:val="18"/>
                <w:szCs w:val="18"/>
              </w:rPr>
              <w:t>.0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2.0</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1.25%</w:t>
            </w:r>
          </w:p>
        </w:tc>
      </w:tr>
      <w:tr w:rsidR="006D4071">
        <w:trPr>
          <w:trHeight w:val="355"/>
          <w:jc w:val="center"/>
        </w:trPr>
        <w:tc>
          <w:tcPr>
            <w:tcW w:w="786" w:type="dxa"/>
            <w:vMerge/>
            <w:tcBorders>
              <w:tl2br w:val="nil"/>
              <w:tr2bl w:val="nil"/>
            </w:tcBorders>
            <w:vAlign w:val="center"/>
          </w:tcPr>
          <w:p w:rsidR="006D4071" w:rsidRDefault="006D4071">
            <w:pPr>
              <w:snapToGrid w:val="0"/>
              <w:spacing w:line="260" w:lineRule="exact"/>
              <w:jc w:val="center"/>
              <w:rPr>
                <w:rFonts w:ascii="方正大标宋简体" w:eastAsia="方正大标宋简体"/>
                <w:sz w:val="18"/>
                <w:szCs w:val="18"/>
              </w:rPr>
            </w:pPr>
          </w:p>
        </w:tc>
        <w:tc>
          <w:tcPr>
            <w:tcW w:w="637" w:type="dxa"/>
            <w:vMerge/>
            <w:tcBorders>
              <w:tl2br w:val="nil"/>
              <w:tr2bl w:val="nil"/>
            </w:tcBorders>
            <w:vAlign w:val="center"/>
          </w:tcPr>
          <w:p w:rsidR="006D4071" w:rsidRPr="004907D0" w:rsidRDefault="006D4071">
            <w:pPr>
              <w:snapToGrid w:val="0"/>
              <w:spacing w:line="260" w:lineRule="exact"/>
              <w:jc w:val="center"/>
              <w:rPr>
                <w:rFonts w:asciiTheme="minorEastAsia" w:eastAsiaTheme="minorEastAsia" w:hAnsiTheme="minorEastAsia"/>
                <w:b/>
                <w:sz w:val="18"/>
                <w:szCs w:val="18"/>
              </w:rPr>
            </w:pPr>
          </w:p>
        </w:tc>
        <w:tc>
          <w:tcPr>
            <w:tcW w:w="1676" w:type="dxa"/>
            <w:tcBorders>
              <w:tl2br w:val="nil"/>
              <w:tr2bl w:val="nil"/>
            </w:tcBorders>
            <w:tcMar>
              <w:left w:w="0" w:type="dxa"/>
              <w:right w:w="0" w:type="dxa"/>
            </w:tcMar>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艺术限定性选修课</w:t>
            </w:r>
          </w:p>
        </w:tc>
        <w:tc>
          <w:tcPr>
            <w:tcW w:w="4440" w:type="dxa"/>
            <w:gridSpan w:val="6"/>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w:t>
            </w:r>
            <w:r>
              <w:rPr>
                <w:sz w:val="18"/>
                <w:szCs w:val="18"/>
              </w:rPr>
              <w:t>.0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w:t>
            </w:r>
            <w:r>
              <w:rPr>
                <w:sz w:val="18"/>
                <w:szCs w:val="18"/>
              </w:rPr>
              <w:t>0</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1.25%</w:t>
            </w:r>
          </w:p>
        </w:tc>
      </w:tr>
      <w:tr w:rsidR="006D4071">
        <w:trPr>
          <w:trHeight w:val="454"/>
          <w:jc w:val="center"/>
        </w:trPr>
        <w:tc>
          <w:tcPr>
            <w:tcW w:w="786" w:type="dxa"/>
            <w:vMerge/>
            <w:tcBorders>
              <w:tl2br w:val="nil"/>
              <w:tr2bl w:val="nil"/>
            </w:tcBorders>
            <w:vAlign w:val="center"/>
          </w:tcPr>
          <w:p w:rsidR="006D4071" w:rsidRDefault="006D4071">
            <w:pPr>
              <w:snapToGrid w:val="0"/>
              <w:spacing w:line="260" w:lineRule="exact"/>
              <w:jc w:val="center"/>
              <w:rPr>
                <w:rFonts w:ascii="方正大标宋简体" w:eastAsia="方正大标宋简体"/>
                <w:sz w:val="18"/>
                <w:szCs w:val="18"/>
              </w:rPr>
            </w:pPr>
          </w:p>
        </w:tc>
        <w:tc>
          <w:tcPr>
            <w:tcW w:w="637" w:type="dxa"/>
            <w:vMerge/>
            <w:tcBorders>
              <w:tl2br w:val="nil"/>
              <w:tr2bl w:val="nil"/>
            </w:tcBorders>
            <w:vAlign w:val="center"/>
          </w:tcPr>
          <w:p w:rsidR="006D4071" w:rsidRPr="004907D0" w:rsidRDefault="006D4071">
            <w:pPr>
              <w:snapToGrid w:val="0"/>
              <w:spacing w:line="260" w:lineRule="exact"/>
              <w:jc w:val="center"/>
              <w:rPr>
                <w:rFonts w:asciiTheme="minorEastAsia" w:eastAsiaTheme="minorEastAsia" w:hAnsiTheme="minorEastAsia"/>
                <w:b/>
                <w:sz w:val="18"/>
                <w:szCs w:val="18"/>
              </w:rPr>
            </w:pPr>
          </w:p>
        </w:tc>
        <w:tc>
          <w:tcPr>
            <w:tcW w:w="1676" w:type="dxa"/>
            <w:tcBorders>
              <w:tl2br w:val="nil"/>
              <w:tr2bl w:val="nil"/>
            </w:tcBorders>
            <w:tcMar>
              <w:left w:w="0" w:type="dxa"/>
              <w:right w:w="0" w:type="dxa"/>
            </w:tcMar>
            <w:vAlign w:val="center"/>
          </w:tcPr>
          <w:p w:rsidR="006D4071" w:rsidRPr="004907D0" w:rsidRDefault="00B72472">
            <w:pPr>
              <w:snapToGrid w:val="0"/>
              <w:spacing w:line="260" w:lineRule="exact"/>
              <w:jc w:val="center"/>
              <w:rPr>
                <w:rFonts w:asciiTheme="minorEastAsia" w:eastAsiaTheme="minorEastAsia" w:hAnsiTheme="minorEastAsia"/>
                <w:b/>
                <w:sz w:val="18"/>
                <w:szCs w:val="18"/>
              </w:rPr>
            </w:pPr>
            <w:r w:rsidRPr="004907D0">
              <w:rPr>
                <w:rFonts w:asciiTheme="minorEastAsia" w:eastAsiaTheme="minorEastAsia" w:hAnsiTheme="minorEastAsia" w:hint="eastAsia"/>
                <w:b/>
                <w:sz w:val="18"/>
                <w:szCs w:val="18"/>
              </w:rPr>
              <w:t>普通公共选修课</w:t>
            </w:r>
          </w:p>
        </w:tc>
        <w:tc>
          <w:tcPr>
            <w:tcW w:w="4440" w:type="dxa"/>
            <w:gridSpan w:val="6"/>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sz w:val="18"/>
                <w:szCs w:val="18"/>
              </w:rPr>
              <w:t>4.0</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4.0</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2.51%</w:t>
            </w:r>
          </w:p>
        </w:tc>
      </w:tr>
      <w:tr w:rsidR="006D4071">
        <w:trPr>
          <w:trHeight w:val="454"/>
          <w:jc w:val="center"/>
        </w:trPr>
        <w:tc>
          <w:tcPr>
            <w:tcW w:w="1423" w:type="dxa"/>
            <w:gridSpan w:val="2"/>
            <w:tcBorders>
              <w:tl2br w:val="nil"/>
              <w:tr2bl w:val="nil"/>
            </w:tcBorders>
            <w:tcMar>
              <w:left w:w="0" w:type="dxa"/>
              <w:right w:w="0" w:type="dxa"/>
            </w:tcMar>
            <w:vAlign w:val="center"/>
          </w:tcPr>
          <w:p w:rsidR="006D4071" w:rsidRDefault="00B72472">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1676" w:type="dxa"/>
            <w:tcBorders>
              <w:tl2br w:val="nil"/>
              <w:tr2bl w:val="nil"/>
            </w:tcBorders>
            <w:tcMar>
              <w:left w:w="0" w:type="dxa"/>
              <w:right w:w="0" w:type="dxa"/>
            </w:tcMar>
            <w:vAlign w:val="center"/>
          </w:tcPr>
          <w:p w:rsidR="006D4071" w:rsidRDefault="006D4071">
            <w:pPr>
              <w:snapToGrid w:val="0"/>
              <w:spacing w:line="260" w:lineRule="exact"/>
              <w:jc w:val="center"/>
              <w:rPr>
                <w:sz w:val="18"/>
                <w:szCs w:val="18"/>
              </w:rPr>
            </w:pP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22.5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26</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23.5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22.5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24.5</w:t>
            </w:r>
          </w:p>
        </w:tc>
        <w:tc>
          <w:tcPr>
            <w:tcW w:w="7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24</w:t>
            </w:r>
          </w:p>
        </w:tc>
        <w:tc>
          <w:tcPr>
            <w:tcW w:w="840"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159</w:t>
            </w:r>
          </w:p>
        </w:tc>
        <w:tc>
          <w:tcPr>
            <w:tcW w:w="1163" w:type="dxa"/>
            <w:tcBorders>
              <w:tl2br w:val="nil"/>
              <w:tr2bl w:val="nil"/>
            </w:tcBorders>
            <w:tcMar>
              <w:left w:w="0" w:type="dxa"/>
              <w:right w:w="0" w:type="dxa"/>
            </w:tcMar>
            <w:vAlign w:val="center"/>
          </w:tcPr>
          <w:p w:rsidR="006D4071" w:rsidRDefault="00B72472">
            <w:pPr>
              <w:snapToGrid w:val="0"/>
              <w:spacing w:line="260" w:lineRule="exact"/>
              <w:jc w:val="center"/>
              <w:rPr>
                <w:sz w:val="18"/>
                <w:szCs w:val="18"/>
              </w:rPr>
            </w:pPr>
            <w:r>
              <w:rPr>
                <w:rFonts w:hint="eastAsia"/>
                <w:sz w:val="18"/>
                <w:szCs w:val="18"/>
              </w:rPr>
              <w:t>100%</w:t>
            </w:r>
          </w:p>
        </w:tc>
      </w:tr>
    </w:tbl>
    <w:p w:rsidR="006D4071" w:rsidRDefault="00B72472" w:rsidP="00A32BA8">
      <w:pPr>
        <w:pStyle w:val="2"/>
        <w:spacing w:before="120"/>
        <w:ind w:firstLineChars="71" w:firstLine="199"/>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6D4071">
        <w:trPr>
          <w:trHeight w:val="454"/>
          <w:tblHeader/>
          <w:jc w:val="center"/>
        </w:trPr>
        <w:tc>
          <w:tcPr>
            <w:tcW w:w="1217" w:type="dxa"/>
            <w:gridSpan w:val="2"/>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786"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322"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84"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84"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类</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别</w:t>
            </w:r>
          </w:p>
        </w:tc>
        <w:tc>
          <w:tcPr>
            <w:tcW w:w="484"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484"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
          <w:p w:rsidR="006D4071" w:rsidRDefault="00B72472">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践</w:t>
            </w:r>
            <w:proofErr w:type="gramEnd"/>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周</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数</w:t>
            </w:r>
          </w:p>
        </w:tc>
        <w:tc>
          <w:tcPr>
            <w:tcW w:w="484"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考</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方</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式</w:t>
            </w:r>
          </w:p>
        </w:tc>
        <w:tc>
          <w:tcPr>
            <w:tcW w:w="484"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75" w:type="dxa"/>
            <w:gridSpan w:val="3"/>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6D4071">
        <w:trPr>
          <w:trHeight w:val="454"/>
          <w:tblHeader/>
          <w:jc w:val="center"/>
        </w:trPr>
        <w:tc>
          <w:tcPr>
            <w:tcW w:w="1217" w:type="dxa"/>
            <w:gridSpan w:val="2"/>
            <w:vMerge/>
            <w:tcBorders>
              <w:bottom w:val="single" w:sz="12"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rsidR="006D4071" w:rsidRDefault="006D4071">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rsidR="006D4071" w:rsidRDefault="006D4071">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rsidR="006D4071" w:rsidRDefault="006D4071">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rsidR="006D4071" w:rsidRDefault="006D4071">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rsidR="006D4071" w:rsidRDefault="006D4071">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85" w:type="dxa"/>
            <w:tcBorders>
              <w:bottom w:val="single" w:sz="12" w:space="0" w:color="auto"/>
            </w:tcBorders>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606" w:type="dxa"/>
            <w:tcBorders>
              <w:bottom w:val="single" w:sz="12" w:space="0" w:color="auto"/>
            </w:tcBorders>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6D4071" w:rsidTr="00D77285">
        <w:trPr>
          <w:trHeight w:val="454"/>
          <w:jc w:val="center"/>
        </w:trPr>
        <w:tc>
          <w:tcPr>
            <w:tcW w:w="610"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底层</w:t>
            </w:r>
            <w:r w:rsidR="00D77285">
              <w:rPr>
                <w:rFonts w:ascii="黑体" w:eastAsia="黑体" w:hAnsi="黑体" w:cs="黑体" w:hint="eastAsia"/>
                <w:sz w:val="18"/>
                <w:szCs w:val="18"/>
              </w:rPr>
              <w:t>基础</w:t>
            </w:r>
            <w:r>
              <w:rPr>
                <w:rFonts w:ascii="黑体" w:eastAsia="黑体" w:hAnsi="黑体" w:cs="黑体" w:hint="eastAsia"/>
                <w:sz w:val="18"/>
                <w:szCs w:val="18"/>
              </w:rPr>
              <w:t>课程</w:t>
            </w:r>
          </w:p>
        </w:tc>
        <w:tc>
          <w:tcPr>
            <w:tcW w:w="607"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公共基础课</w:t>
            </w: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060011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思想道德修养与法律基础</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48</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33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060021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毛泽东思想和中国特色社会主义理论体系概论</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3.5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56</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060241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思想政治理论教育实践</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4907D0"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0.5</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061021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形势政策（一）</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0.5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061031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形势政策（二）</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0.5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061041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形势政策（三）</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0.5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061051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形势政策（四）</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0.5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060051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军事训练</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4907D0"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hint="eastAsia"/>
                <w:color w:val="000000"/>
                <w:kern w:val="0"/>
                <w:sz w:val="18"/>
                <w:szCs w:val="18"/>
              </w:rPr>
              <w:t>C</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4907D0"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2</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6D4071" w:rsidP="00D77285">
            <w:pPr>
              <w:jc w:val="center"/>
              <w:rPr>
                <w:rFonts w:asciiTheme="minorEastAsia" w:eastAsiaTheme="minorEastAsia" w:hAnsiTheme="minorEastAsia"/>
                <w:sz w:val="18"/>
                <w:szCs w:val="18"/>
              </w:rPr>
            </w:pP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48</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060041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军事理论</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24</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060171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大学生心理健康教育(</w:t>
            </w:r>
            <w:proofErr w:type="gramStart"/>
            <w:r w:rsidRPr="00305743">
              <w:rPr>
                <w:rFonts w:asciiTheme="minorEastAsia" w:eastAsiaTheme="minorEastAsia" w:hAnsiTheme="minorEastAsia" w:cs="楷体_GB2312"/>
                <w:color w:val="000000"/>
                <w:kern w:val="0"/>
                <w:sz w:val="18"/>
                <w:szCs w:val="18"/>
              </w:rPr>
              <w:t>一</w:t>
            </w:r>
            <w:proofErr w:type="gramEnd"/>
            <w:r w:rsidRPr="00305743">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24</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060181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大学生心理健康教育(二)</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0.5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060191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大学生职业发展与就业指导(</w:t>
            </w:r>
            <w:proofErr w:type="gramStart"/>
            <w:r w:rsidRPr="00305743">
              <w:rPr>
                <w:rFonts w:asciiTheme="minorEastAsia" w:eastAsiaTheme="minorEastAsia" w:hAnsiTheme="minorEastAsia" w:cs="楷体_GB2312"/>
                <w:color w:val="000000"/>
                <w:kern w:val="0"/>
                <w:sz w:val="18"/>
                <w:szCs w:val="18"/>
              </w:rPr>
              <w:t>一</w:t>
            </w:r>
            <w:proofErr w:type="gramEnd"/>
            <w:r w:rsidRPr="00305743">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060201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大学生职业发展与就业指导(二)</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0.5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060121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体育（一）</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20</w:t>
            </w: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060131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体育（二）</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28</w:t>
            </w: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060141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体育（三）</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14</w:t>
            </w: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060151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体育（四）</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14</w:t>
            </w:r>
          </w:p>
        </w:tc>
        <w:tc>
          <w:tcPr>
            <w:tcW w:w="606"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sz w:val="18"/>
                <w:szCs w:val="18"/>
              </w:rPr>
              <w:t>24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060161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体能训练与体质健康标准测试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4907D0"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1</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jc w:val="center"/>
              <w:rPr>
                <w:rFonts w:asciiTheme="minorEastAsia" w:eastAsiaTheme="minorEastAsia" w:hAnsiTheme="minorEastAsia"/>
                <w:sz w:val="18"/>
                <w:szCs w:val="18"/>
              </w:rPr>
            </w:pP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24</w:t>
            </w: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060061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高等数学</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72</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060101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实用英语（一）</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72</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060111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实用英语（二）</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A</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72</w:t>
            </w:r>
          </w:p>
        </w:tc>
        <w:tc>
          <w:tcPr>
            <w:tcW w:w="485" w:type="dxa"/>
            <w:vAlign w:val="center"/>
          </w:tcPr>
          <w:p w:rsidR="006D4071" w:rsidRPr="00D77285" w:rsidRDefault="006D4071" w:rsidP="00D77285">
            <w:pPr>
              <w:jc w:val="center"/>
              <w:rPr>
                <w:rFonts w:asciiTheme="minorEastAsia" w:eastAsiaTheme="minorEastAsia" w:hAnsiTheme="minorEastAsia"/>
                <w:sz w:val="18"/>
                <w:szCs w:val="18"/>
              </w:rPr>
            </w:pP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080011</w:t>
            </w:r>
          </w:p>
        </w:tc>
        <w:tc>
          <w:tcPr>
            <w:tcW w:w="2322" w:type="dxa"/>
            <w:vAlign w:val="center"/>
          </w:tcPr>
          <w:p w:rsidR="006D4071" w:rsidRPr="00305743" w:rsidRDefault="00B72472">
            <w:pPr>
              <w:widowControl/>
              <w:jc w:val="center"/>
              <w:textAlignment w:val="center"/>
              <w:rPr>
                <w:rFonts w:asciiTheme="minorEastAsia" w:eastAsiaTheme="minorEastAsia" w:hAnsiTheme="minorEastAsia"/>
                <w:sz w:val="18"/>
                <w:szCs w:val="18"/>
              </w:rPr>
            </w:pPr>
            <w:r w:rsidRPr="00305743">
              <w:rPr>
                <w:rFonts w:asciiTheme="minorEastAsia" w:eastAsiaTheme="minorEastAsia" w:hAnsiTheme="minorEastAsia" w:cs="楷体_GB2312"/>
                <w:color w:val="000000"/>
                <w:kern w:val="0"/>
                <w:sz w:val="18"/>
                <w:szCs w:val="18"/>
              </w:rPr>
              <w:t>大学信息技术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宋体" w:hint="eastAsia"/>
                <w:color w:val="000000"/>
                <w:kern w:val="0"/>
                <w:sz w:val="18"/>
                <w:szCs w:val="18"/>
              </w:rPr>
              <w:t>一</w:t>
            </w:r>
            <w:proofErr w:type="gramStart"/>
            <w:r w:rsidRPr="00D77285">
              <w:rPr>
                <w:rStyle w:val="font11"/>
                <w:rFonts w:asciiTheme="minorEastAsia" w:eastAsiaTheme="minorEastAsia" w:hAnsiTheme="minorEastAsia"/>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36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sz w:val="18"/>
                <w:szCs w:val="18"/>
              </w:rPr>
            </w:pPr>
            <w:r w:rsidRPr="00D77285">
              <w:rPr>
                <w:rFonts w:asciiTheme="minorEastAsia" w:eastAsiaTheme="minorEastAsia" w:hAnsiTheme="minorEastAsia" w:cs="楷体_GB2312"/>
                <w:color w:val="000000"/>
                <w:kern w:val="0"/>
                <w:sz w:val="18"/>
                <w:szCs w:val="18"/>
              </w:rPr>
              <w:t>28</w:t>
            </w:r>
          </w:p>
        </w:tc>
        <w:tc>
          <w:tcPr>
            <w:tcW w:w="606"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专业基础课</w:t>
            </w:r>
          </w:p>
          <w:p w:rsidR="006D4071" w:rsidRDefault="006D4071">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031013</w:t>
            </w:r>
          </w:p>
        </w:tc>
        <w:tc>
          <w:tcPr>
            <w:tcW w:w="2322" w:type="dxa"/>
            <w:tcBorders>
              <w:top w:val="single" w:sz="4" w:space="0" w:color="auto"/>
              <w:left w:val="nil"/>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机械制图</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一</w:t>
            </w:r>
            <w:proofErr w:type="gramStart"/>
            <w:r w:rsidRPr="00D77285">
              <w:rPr>
                <w:rFonts w:asciiTheme="minorEastAsia" w:eastAsiaTheme="minorEastAsia" w:hAnsiTheme="minorEastAsia" w:cs="楷体_GB2312" w:hint="eastAsia"/>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094351</w:t>
            </w:r>
          </w:p>
        </w:tc>
        <w:tc>
          <w:tcPr>
            <w:tcW w:w="2322" w:type="dxa"/>
            <w:tcBorders>
              <w:top w:val="single" w:sz="4" w:space="0" w:color="auto"/>
              <w:left w:val="nil"/>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汽车电工电子技术基础</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一</w:t>
            </w:r>
            <w:proofErr w:type="gramStart"/>
            <w:r w:rsidRPr="00D77285">
              <w:rPr>
                <w:rFonts w:asciiTheme="minorEastAsia" w:eastAsiaTheme="minorEastAsia" w:hAnsiTheme="minorEastAsia" w:cs="楷体_GB2312" w:hint="eastAsia"/>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48</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033122</w:t>
            </w:r>
          </w:p>
        </w:tc>
        <w:tc>
          <w:tcPr>
            <w:tcW w:w="2322" w:type="dxa"/>
            <w:tcBorders>
              <w:top w:val="single" w:sz="4" w:space="0" w:color="auto"/>
              <w:left w:val="nil"/>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w:t>
            </w:r>
            <w:proofErr w:type="gramStart"/>
            <w:r w:rsidRPr="00305743">
              <w:rPr>
                <w:rFonts w:asciiTheme="minorEastAsia" w:eastAsiaTheme="minorEastAsia" w:hAnsiTheme="minorEastAsia" w:cs="楷体_GB2312"/>
                <w:color w:val="000000"/>
                <w:kern w:val="0"/>
                <w:sz w:val="18"/>
                <w:szCs w:val="18"/>
              </w:rPr>
              <w:t>汽车概伦</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rsidR="006D4071" w:rsidRDefault="006D4071">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094361</w:t>
            </w:r>
          </w:p>
        </w:tc>
        <w:tc>
          <w:tcPr>
            <w:tcW w:w="2322" w:type="dxa"/>
            <w:tcBorders>
              <w:top w:val="single" w:sz="4" w:space="0" w:color="auto"/>
              <w:left w:val="nil"/>
              <w:bottom w:val="single" w:sz="4" w:space="0" w:color="auto"/>
              <w:right w:val="single" w:sz="4" w:space="0" w:color="auto"/>
            </w:tcBorders>
            <w:shd w:val="clear" w:color="auto" w:fill="auto"/>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汽车机械基础</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40</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中层</w:t>
            </w:r>
            <w:r w:rsidR="00D77285">
              <w:rPr>
                <w:rFonts w:ascii="黑体" w:eastAsia="黑体" w:hAnsi="黑体" w:cs="黑体" w:hint="eastAsia"/>
                <w:sz w:val="18"/>
                <w:szCs w:val="18"/>
              </w:rPr>
              <w:t>模块</w:t>
            </w:r>
            <w:r>
              <w:rPr>
                <w:rFonts w:ascii="黑体" w:eastAsia="黑体" w:hAnsi="黑体" w:cs="黑体" w:hint="eastAsia"/>
                <w:sz w:val="18"/>
                <w:szCs w:val="18"/>
              </w:rPr>
              <w:t>课程</w:t>
            </w:r>
          </w:p>
        </w:tc>
        <w:tc>
          <w:tcPr>
            <w:tcW w:w="607"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w:t>
            </w:r>
            <w:r w:rsidR="00C13087">
              <w:rPr>
                <w:rFonts w:ascii="黑体" w:eastAsia="黑体" w:hAnsi="黑体" w:cs="黑体" w:hint="eastAsia"/>
                <w:sz w:val="18"/>
                <w:szCs w:val="18"/>
              </w:rPr>
              <w:t>核心</w:t>
            </w:r>
            <w:r>
              <w:rPr>
                <w:rFonts w:ascii="黑体" w:eastAsia="黑体" w:hAnsi="黑体" w:cs="黑体" w:hint="eastAsia"/>
                <w:sz w:val="18"/>
                <w:szCs w:val="18"/>
              </w:rPr>
              <w:t>课</w:t>
            </w: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094371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汽车动力系统构造与维修</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考试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44</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20</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508"/>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 xml:space="preserve">033211 </w:t>
            </w:r>
          </w:p>
          <w:p w:rsidR="006D4071" w:rsidRPr="00305743" w:rsidRDefault="006D4071">
            <w:pPr>
              <w:widowControl/>
              <w:jc w:val="center"/>
              <w:textAlignment w:val="center"/>
              <w:rPr>
                <w:rFonts w:asciiTheme="minorEastAsia" w:eastAsiaTheme="minorEastAsia" w:hAnsiTheme="minorEastAsia" w:cs="楷体_GB2312"/>
                <w:color w:val="000000"/>
                <w:kern w:val="0"/>
                <w:sz w:val="18"/>
                <w:szCs w:val="18"/>
              </w:rPr>
            </w:pP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汽车车身底盘系统构造与维修</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考试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5</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56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24</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033071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 xml:space="preserve">新能源驱动系统组成与诊断维修 </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考试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48</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094381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新能源汽车控制技术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考试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033051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汽车车载网路系统组成与诊断维修</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094391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新能源汽车电路识图</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094401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新能源汽车传感器及检测</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094411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新能源汽车高压安全与防护</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考试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094421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新能源汽车电气技术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16</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094431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新能源汽车电池技术及管理系统检修</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B</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考试</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32</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restart"/>
            <w:vAlign w:val="center"/>
          </w:tcPr>
          <w:p w:rsidR="006D4071" w:rsidRDefault="006D4071">
            <w:pPr>
              <w:snapToGrid w:val="0"/>
              <w:spacing w:line="260" w:lineRule="exact"/>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033541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汽车动力系统检测与维修实训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48</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033221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汽车车身底盘系统构造与维修实训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094451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新能源汽车电路识图实训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094461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新能源汽车控制系统检修实训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033301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 xml:space="preserve">汽车维修中级认证实训  </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72</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031272</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焊接技术实训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二</w:t>
            </w:r>
            <w:proofErr w:type="gramStart"/>
            <w:r w:rsidRPr="00D77285">
              <w:rPr>
                <w:rFonts w:asciiTheme="minorEastAsia" w:eastAsiaTheme="minorEastAsia" w:hAnsiTheme="minorEastAsia" w:cs="楷体_GB2312" w:hint="eastAsia"/>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031131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 xml:space="preserve">维修电工初级操作认证实训 </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一</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72</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094471</w:t>
            </w:r>
          </w:p>
        </w:tc>
        <w:tc>
          <w:tcPr>
            <w:tcW w:w="2322"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新能源汽车综合故障诊断实训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hint="eastAsia"/>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3</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4.5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72</w:t>
            </w:r>
          </w:p>
        </w:tc>
      </w:tr>
      <w:tr w:rsidR="006D4071" w:rsidTr="00D77285">
        <w:trPr>
          <w:trHeight w:val="454"/>
          <w:jc w:val="center"/>
        </w:trPr>
        <w:tc>
          <w:tcPr>
            <w:tcW w:w="610"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高层</w:t>
            </w:r>
            <w:r w:rsidR="00D77285">
              <w:rPr>
                <w:rFonts w:ascii="黑体" w:eastAsia="黑体" w:hAnsi="黑体" w:cs="黑体" w:hint="eastAsia"/>
                <w:sz w:val="18"/>
                <w:szCs w:val="18"/>
              </w:rPr>
              <w:t>拓展</w:t>
            </w:r>
            <w:r>
              <w:rPr>
                <w:rFonts w:ascii="黑体" w:eastAsia="黑体" w:hAnsi="黑体" w:cs="黑体" w:hint="eastAsia"/>
                <w:sz w:val="18"/>
                <w:szCs w:val="18"/>
              </w:rPr>
              <w:t>课程</w:t>
            </w:r>
          </w:p>
        </w:tc>
        <w:tc>
          <w:tcPr>
            <w:tcW w:w="607" w:type="dxa"/>
            <w:vMerge w:val="restart"/>
            <w:vAlign w:val="center"/>
          </w:tcPr>
          <w:p w:rsidR="006D4071" w:rsidRDefault="00B72472">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专业拓展必修课</w:t>
            </w: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094481</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顶岗实习（新能源汽车技术）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10</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240</w:t>
            </w:r>
          </w:p>
        </w:tc>
      </w:tr>
      <w:tr w:rsidR="006D4071" w:rsidTr="00D77285">
        <w:trPr>
          <w:trHeight w:val="407"/>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094491</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毕业设计（新能源汽车技术）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6</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9</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144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060231</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专业创新创业实训</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1.5</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5"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606"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061011</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劳动教育</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C</w:t>
            </w: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1</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034102</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汽车保险与理赔</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034012</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汽车性能与检测技术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二</w:t>
            </w:r>
            <w:proofErr w:type="gramStart"/>
            <w:r w:rsidRPr="00D77285">
              <w:rPr>
                <w:rFonts w:asciiTheme="minorEastAsia" w:eastAsiaTheme="minorEastAsia" w:hAnsiTheme="minorEastAsia" w:cs="楷体_GB2312"/>
                <w:color w:val="000000"/>
                <w:kern w:val="0"/>
                <w:sz w:val="18"/>
                <w:szCs w:val="18"/>
              </w:rPr>
              <w:t>2</w:t>
            </w:r>
            <w:proofErr w:type="gramEnd"/>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ign w:val="center"/>
          </w:tcPr>
          <w:p w:rsidR="006D4071" w:rsidRDefault="006D4071">
            <w:pPr>
              <w:snapToGrid w:val="0"/>
              <w:spacing w:line="260" w:lineRule="exact"/>
              <w:jc w:val="center"/>
              <w:rPr>
                <w:rFonts w:ascii="黑体" w:eastAsia="黑体" w:hAnsi="黑体" w:cs="黑体"/>
                <w:sz w:val="18"/>
                <w:szCs w:val="18"/>
              </w:rPr>
            </w:pPr>
          </w:p>
        </w:tc>
        <w:tc>
          <w:tcPr>
            <w:tcW w:w="786" w:type="dxa"/>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094441</w:t>
            </w:r>
          </w:p>
        </w:tc>
        <w:tc>
          <w:tcPr>
            <w:tcW w:w="2322" w:type="dxa"/>
            <w:vAlign w:val="center"/>
          </w:tcPr>
          <w:p w:rsidR="006D4071" w:rsidRPr="00305743" w:rsidRDefault="00B72472">
            <w:pPr>
              <w:widowControl/>
              <w:jc w:val="left"/>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智能网联汽车技术</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三</w:t>
            </w:r>
            <w:proofErr w:type="gramStart"/>
            <w:r w:rsidRPr="00D77285">
              <w:rPr>
                <w:rFonts w:asciiTheme="minorEastAsia" w:eastAsiaTheme="minorEastAsia" w:hAnsiTheme="minorEastAsia" w:cs="楷体_GB2312"/>
                <w:color w:val="000000"/>
                <w:kern w:val="0"/>
                <w:sz w:val="18"/>
                <w:szCs w:val="18"/>
              </w:rPr>
              <w:t>1</w:t>
            </w:r>
            <w:proofErr w:type="gramEnd"/>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w:t>
            </w:r>
          </w:p>
        </w:tc>
        <w:tc>
          <w:tcPr>
            <w:tcW w:w="484"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24</w:t>
            </w:r>
          </w:p>
        </w:tc>
        <w:tc>
          <w:tcPr>
            <w:tcW w:w="485" w:type="dxa"/>
            <w:vAlign w:val="center"/>
          </w:tcPr>
          <w:p w:rsidR="006D4071" w:rsidRPr="00D77285" w:rsidRDefault="00B72472" w:rsidP="00D77285">
            <w:pPr>
              <w:widowControl/>
              <w:jc w:val="center"/>
              <w:textAlignment w:val="center"/>
              <w:rPr>
                <w:rFonts w:asciiTheme="minorEastAsia" w:eastAsiaTheme="minorEastAsia" w:hAnsiTheme="minorEastAsia" w:cs="楷体_GB2312"/>
                <w:color w:val="000000"/>
                <w:kern w:val="0"/>
                <w:sz w:val="18"/>
                <w:szCs w:val="18"/>
              </w:rPr>
            </w:pPr>
            <w:r w:rsidRPr="00D77285">
              <w:rPr>
                <w:rFonts w:asciiTheme="minorEastAsia" w:eastAsiaTheme="minorEastAsia" w:hAnsiTheme="minorEastAsia" w:cs="楷体_GB2312"/>
                <w:color w:val="000000"/>
                <w:kern w:val="0"/>
                <w:sz w:val="18"/>
                <w:szCs w:val="18"/>
              </w:rPr>
              <w:t>8</w:t>
            </w:r>
          </w:p>
        </w:tc>
        <w:tc>
          <w:tcPr>
            <w:tcW w:w="606" w:type="dxa"/>
            <w:vAlign w:val="center"/>
          </w:tcPr>
          <w:p w:rsidR="006D4071" w:rsidRPr="00D77285" w:rsidRDefault="006D4071" w:rsidP="00D77285">
            <w:pPr>
              <w:widowControl/>
              <w:jc w:val="center"/>
              <w:textAlignment w:val="center"/>
              <w:rPr>
                <w:rFonts w:asciiTheme="minorEastAsia" w:eastAsiaTheme="minorEastAsia" w:hAnsiTheme="minorEastAsia" w:cs="楷体_GB2312"/>
                <w:color w:val="000000"/>
                <w:kern w:val="0"/>
                <w:sz w:val="18"/>
                <w:szCs w:val="18"/>
              </w:rPr>
            </w:pP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3715" w:type="dxa"/>
            <w:gridSpan w:val="3"/>
            <w:vAlign w:val="center"/>
          </w:tcPr>
          <w:p w:rsidR="006D4071" w:rsidRPr="00D77285" w:rsidRDefault="00B72472">
            <w:pPr>
              <w:snapToGrid w:val="0"/>
              <w:spacing w:line="260" w:lineRule="exact"/>
              <w:rPr>
                <w:rFonts w:ascii="黑体" w:eastAsia="黑体" w:hAnsi="黑体" w:cs="黑体"/>
                <w:sz w:val="18"/>
                <w:szCs w:val="18"/>
              </w:rPr>
            </w:pPr>
            <w:r w:rsidRPr="00D77285">
              <w:rPr>
                <w:rFonts w:ascii="黑体" w:eastAsia="黑体" w:hAnsi="黑体" w:cs="黑体" w:hint="eastAsia"/>
                <w:sz w:val="18"/>
                <w:szCs w:val="18"/>
              </w:rPr>
              <w:t>专业拓展选修课</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8.0</w:t>
            </w:r>
          </w:p>
        </w:tc>
        <w:tc>
          <w:tcPr>
            <w:tcW w:w="1575" w:type="dxa"/>
            <w:gridSpan w:val="3"/>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128</w:t>
            </w:r>
          </w:p>
        </w:tc>
      </w:tr>
      <w:tr w:rsidR="006D4071" w:rsidTr="00D77285">
        <w:trPr>
          <w:trHeight w:val="454"/>
          <w:jc w:val="center"/>
        </w:trPr>
        <w:tc>
          <w:tcPr>
            <w:tcW w:w="610" w:type="dxa"/>
            <w:vMerge/>
            <w:vAlign w:val="center"/>
          </w:tcPr>
          <w:p w:rsidR="006D4071" w:rsidRDefault="006D4071">
            <w:pPr>
              <w:snapToGrid w:val="0"/>
              <w:spacing w:line="260" w:lineRule="exact"/>
              <w:jc w:val="center"/>
              <w:rPr>
                <w:rFonts w:ascii="黑体" w:eastAsia="黑体" w:hAnsi="黑体" w:cs="黑体"/>
                <w:sz w:val="18"/>
                <w:szCs w:val="18"/>
              </w:rPr>
            </w:pPr>
          </w:p>
        </w:tc>
        <w:tc>
          <w:tcPr>
            <w:tcW w:w="607" w:type="dxa"/>
            <w:vMerge w:val="restart"/>
            <w:vAlign w:val="center"/>
          </w:tcPr>
          <w:p w:rsidR="006D4071" w:rsidRPr="00D77285" w:rsidRDefault="00B72472">
            <w:pPr>
              <w:snapToGrid w:val="0"/>
              <w:spacing w:line="260" w:lineRule="exact"/>
              <w:jc w:val="center"/>
              <w:rPr>
                <w:rFonts w:ascii="黑体" w:eastAsia="黑体" w:hAnsi="黑体" w:cs="黑体"/>
                <w:sz w:val="18"/>
                <w:szCs w:val="18"/>
              </w:rPr>
            </w:pPr>
            <w:r w:rsidRPr="00D77285">
              <w:rPr>
                <w:rFonts w:ascii="黑体" w:eastAsia="黑体" w:hAnsi="黑体" w:cs="黑体" w:hint="eastAsia"/>
                <w:sz w:val="18"/>
                <w:szCs w:val="18"/>
              </w:rPr>
              <w:t>公共拓展选修课</w:t>
            </w:r>
          </w:p>
        </w:tc>
        <w:tc>
          <w:tcPr>
            <w:tcW w:w="3108" w:type="dxa"/>
            <w:gridSpan w:val="2"/>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创新创业选修课</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2</w:t>
            </w:r>
            <w:r w:rsidRPr="00D77285">
              <w:rPr>
                <w:rFonts w:asciiTheme="minorEastAsia" w:eastAsiaTheme="minorEastAsia" w:hAnsiTheme="minorEastAsia"/>
                <w:sz w:val="18"/>
                <w:szCs w:val="18"/>
              </w:rPr>
              <w:t>.0</w:t>
            </w:r>
          </w:p>
        </w:tc>
        <w:tc>
          <w:tcPr>
            <w:tcW w:w="1575" w:type="dxa"/>
            <w:gridSpan w:val="3"/>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32</w:t>
            </w:r>
          </w:p>
        </w:tc>
      </w:tr>
      <w:tr w:rsidR="006D4071" w:rsidTr="00D77285">
        <w:trPr>
          <w:trHeight w:val="454"/>
          <w:jc w:val="center"/>
        </w:trPr>
        <w:tc>
          <w:tcPr>
            <w:tcW w:w="610" w:type="dxa"/>
            <w:vMerge/>
            <w:vAlign w:val="center"/>
          </w:tcPr>
          <w:p w:rsidR="006D4071" w:rsidRDefault="006D4071">
            <w:pPr>
              <w:snapToGrid w:val="0"/>
              <w:spacing w:line="260" w:lineRule="exact"/>
              <w:jc w:val="center"/>
              <w:rPr>
                <w:sz w:val="18"/>
                <w:szCs w:val="18"/>
              </w:rPr>
            </w:pPr>
          </w:p>
        </w:tc>
        <w:tc>
          <w:tcPr>
            <w:tcW w:w="607" w:type="dxa"/>
            <w:vMerge/>
            <w:vAlign w:val="center"/>
          </w:tcPr>
          <w:p w:rsidR="006D4071" w:rsidRDefault="006D4071">
            <w:pPr>
              <w:snapToGrid w:val="0"/>
              <w:spacing w:line="260" w:lineRule="exact"/>
              <w:jc w:val="center"/>
              <w:rPr>
                <w:sz w:val="18"/>
                <w:szCs w:val="18"/>
              </w:rPr>
            </w:pPr>
          </w:p>
        </w:tc>
        <w:tc>
          <w:tcPr>
            <w:tcW w:w="3108" w:type="dxa"/>
            <w:gridSpan w:val="2"/>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color w:val="000000"/>
                <w:kern w:val="0"/>
                <w:sz w:val="18"/>
                <w:szCs w:val="18"/>
              </w:rPr>
              <w:t>艺术限定性选修课</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2</w:t>
            </w:r>
            <w:r w:rsidRPr="00D77285">
              <w:rPr>
                <w:rFonts w:asciiTheme="minorEastAsia" w:eastAsiaTheme="minorEastAsia" w:hAnsiTheme="minorEastAsia"/>
                <w:sz w:val="18"/>
                <w:szCs w:val="18"/>
              </w:rPr>
              <w:t>.0</w:t>
            </w:r>
          </w:p>
        </w:tc>
        <w:tc>
          <w:tcPr>
            <w:tcW w:w="1575" w:type="dxa"/>
            <w:gridSpan w:val="3"/>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32</w:t>
            </w:r>
          </w:p>
        </w:tc>
      </w:tr>
      <w:tr w:rsidR="006D4071" w:rsidTr="00D77285">
        <w:trPr>
          <w:trHeight w:val="454"/>
          <w:jc w:val="center"/>
        </w:trPr>
        <w:tc>
          <w:tcPr>
            <w:tcW w:w="610" w:type="dxa"/>
            <w:vMerge/>
            <w:vAlign w:val="center"/>
          </w:tcPr>
          <w:p w:rsidR="006D4071" w:rsidRDefault="006D4071">
            <w:pPr>
              <w:snapToGrid w:val="0"/>
              <w:spacing w:line="260" w:lineRule="exact"/>
              <w:jc w:val="center"/>
              <w:rPr>
                <w:sz w:val="18"/>
                <w:szCs w:val="18"/>
              </w:rPr>
            </w:pPr>
          </w:p>
        </w:tc>
        <w:tc>
          <w:tcPr>
            <w:tcW w:w="607" w:type="dxa"/>
            <w:vMerge/>
            <w:vAlign w:val="center"/>
          </w:tcPr>
          <w:p w:rsidR="006D4071" w:rsidRDefault="006D4071">
            <w:pPr>
              <w:snapToGrid w:val="0"/>
              <w:spacing w:line="260" w:lineRule="exact"/>
              <w:jc w:val="center"/>
              <w:rPr>
                <w:sz w:val="18"/>
                <w:szCs w:val="18"/>
              </w:rPr>
            </w:pPr>
          </w:p>
        </w:tc>
        <w:tc>
          <w:tcPr>
            <w:tcW w:w="3108" w:type="dxa"/>
            <w:gridSpan w:val="2"/>
            <w:vAlign w:val="center"/>
          </w:tcPr>
          <w:p w:rsidR="006D4071" w:rsidRPr="00305743" w:rsidRDefault="00B72472">
            <w:pPr>
              <w:widowControl/>
              <w:jc w:val="center"/>
              <w:textAlignment w:val="center"/>
              <w:rPr>
                <w:rFonts w:asciiTheme="minorEastAsia" w:eastAsiaTheme="minorEastAsia" w:hAnsiTheme="minorEastAsia" w:cs="楷体_GB2312"/>
                <w:color w:val="000000"/>
                <w:kern w:val="0"/>
                <w:sz w:val="18"/>
                <w:szCs w:val="18"/>
              </w:rPr>
            </w:pPr>
            <w:r w:rsidRPr="00305743">
              <w:rPr>
                <w:rFonts w:asciiTheme="minorEastAsia" w:eastAsiaTheme="minorEastAsia" w:hAnsiTheme="minorEastAsia" w:cs="楷体_GB2312" w:hint="eastAsia"/>
                <w:color w:val="000000"/>
                <w:kern w:val="0"/>
                <w:sz w:val="18"/>
                <w:szCs w:val="18"/>
              </w:rPr>
              <w:t>普通</w:t>
            </w:r>
            <w:r w:rsidRPr="00305743">
              <w:rPr>
                <w:rFonts w:asciiTheme="minorEastAsia" w:eastAsiaTheme="minorEastAsia" w:hAnsiTheme="minorEastAsia" w:cs="楷体_GB2312"/>
                <w:color w:val="000000"/>
                <w:kern w:val="0"/>
                <w:sz w:val="18"/>
                <w:szCs w:val="18"/>
              </w:rPr>
              <w:t>公共选修课</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4</w:t>
            </w:r>
            <w:r w:rsidRPr="00D77285">
              <w:rPr>
                <w:rFonts w:asciiTheme="minorEastAsia" w:eastAsiaTheme="minorEastAsia" w:hAnsiTheme="minorEastAsia"/>
                <w:sz w:val="18"/>
                <w:szCs w:val="18"/>
              </w:rPr>
              <w:t>.0</w:t>
            </w:r>
          </w:p>
        </w:tc>
        <w:tc>
          <w:tcPr>
            <w:tcW w:w="1575" w:type="dxa"/>
            <w:gridSpan w:val="3"/>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64</w:t>
            </w:r>
          </w:p>
        </w:tc>
      </w:tr>
      <w:tr w:rsidR="006D4071" w:rsidTr="00D77285">
        <w:trPr>
          <w:trHeight w:val="406"/>
          <w:jc w:val="center"/>
        </w:trPr>
        <w:tc>
          <w:tcPr>
            <w:tcW w:w="4325" w:type="dxa"/>
            <w:gridSpan w:val="4"/>
            <w:vAlign w:val="center"/>
          </w:tcPr>
          <w:p w:rsidR="006D4071" w:rsidRDefault="00B72472">
            <w:pPr>
              <w:snapToGrid w:val="0"/>
              <w:spacing w:line="260" w:lineRule="exact"/>
              <w:jc w:val="center"/>
              <w:rPr>
                <w:rFonts w:hAnsi="宋体"/>
                <w:sz w:val="18"/>
                <w:szCs w:val="18"/>
              </w:rPr>
            </w:pPr>
            <w:r>
              <w:rPr>
                <w:rFonts w:hint="eastAsia"/>
                <w:sz w:val="18"/>
                <w:szCs w:val="18"/>
              </w:rPr>
              <w:t>合计</w:t>
            </w: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6D4071" w:rsidP="00D77285">
            <w:pPr>
              <w:snapToGrid w:val="0"/>
              <w:spacing w:line="260" w:lineRule="exact"/>
              <w:jc w:val="center"/>
              <w:rPr>
                <w:rFonts w:asciiTheme="minorEastAsia" w:eastAsiaTheme="minorEastAsia" w:hAnsiTheme="minorEastAsia"/>
                <w:sz w:val="18"/>
                <w:szCs w:val="18"/>
              </w:rPr>
            </w:pPr>
          </w:p>
        </w:tc>
        <w:tc>
          <w:tcPr>
            <w:tcW w:w="484" w:type="dxa"/>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hint="eastAsia"/>
                <w:sz w:val="18"/>
                <w:szCs w:val="18"/>
              </w:rPr>
              <w:t>1</w:t>
            </w:r>
            <w:r w:rsidRPr="00D77285">
              <w:rPr>
                <w:rFonts w:asciiTheme="minorEastAsia" w:eastAsiaTheme="minorEastAsia" w:hAnsiTheme="minorEastAsia"/>
                <w:sz w:val="18"/>
                <w:szCs w:val="18"/>
              </w:rPr>
              <w:t>5</w:t>
            </w:r>
            <w:r w:rsidRPr="00D77285">
              <w:rPr>
                <w:rFonts w:asciiTheme="minorEastAsia" w:eastAsiaTheme="minorEastAsia" w:hAnsiTheme="minorEastAsia" w:hint="eastAsia"/>
                <w:sz w:val="18"/>
                <w:szCs w:val="18"/>
              </w:rPr>
              <w:t>9</w:t>
            </w:r>
          </w:p>
        </w:tc>
        <w:tc>
          <w:tcPr>
            <w:tcW w:w="1575" w:type="dxa"/>
            <w:gridSpan w:val="3"/>
            <w:vAlign w:val="center"/>
          </w:tcPr>
          <w:p w:rsidR="006D4071" w:rsidRPr="00D77285" w:rsidRDefault="00B72472" w:rsidP="00D77285">
            <w:pPr>
              <w:snapToGrid w:val="0"/>
              <w:spacing w:line="260" w:lineRule="exact"/>
              <w:jc w:val="center"/>
              <w:rPr>
                <w:rFonts w:asciiTheme="minorEastAsia" w:eastAsiaTheme="minorEastAsia" w:hAnsiTheme="minorEastAsia"/>
                <w:sz w:val="18"/>
                <w:szCs w:val="18"/>
              </w:rPr>
            </w:pPr>
            <w:r w:rsidRPr="00D77285">
              <w:rPr>
                <w:rFonts w:asciiTheme="minorEastAsia" w:eastAsiaTheme="minorEastAsia" w:hAnsiTheme="minorEastAsia"/>
                <w:sz w:val="18"/>
                <w:szCs w:val="18"/>
              </w:rPr>
              <w:t>2</w:t>
            </w:r>
            <w:r w:rsidRPr="00D77285">
              <w:rPr>
                <w:rFonts w:asciiTheme="minorEastAsia" w:eastAsiaTheme="minorEastAsia" w:hAnsiTheme="minorEastAsia" w:hint="eastAsia"/>
                <w:sz w:val="18"/>
                <w:szCs w:val="18"/>
              </w:rPr>
              <w:t>544</w:t>
            </w:r>
          </w:p>
        </w:tc>
      </w:tr>
    </w:tbl>
    <w:p w:rsidR="006D4071" w:rsidRDefault="00B72472" w:rsidP="00A32BA8">
      <w:pPr>
        <w:pStyle w:val="2"/>
        <w:spacing w:before="120"/>
        <w:ind w:firstLineChars="71" w:firstLine="199"/>
        <w:rPr>
          <w:sz w:val="28"/>
          <w:szCs w:val="28"/>
        </w:rPr>
      </w:pPr>
      <w:r>
        <w:rPr>
          <w:rFonts w:hint="eastAsia"/>
          <w:sz w:val="28"/>
          <w:szCs w:val="28"/>
        </w:rPr>
        <w:t>八、实施保障</w:t>
      </w:r>
    </w:p>
    <w:p w:rsidR="006D4071" w:rsidRPr="004907D0" w:rsidRDefault="00B72472" w:rsidP="004907D0">
      <w:pPr>
        <w:pStyle w:val="2"/>
        <w:spacing w:beforeLines="0"/>
        <w:ind w:firstLine="480"/>
        <w:rPr>
          <w:szCs w:val="24"/>
        </w:rPr>
      </w:pPr>
      <w:r w:rsidRPr="004907D0">
        <w:rPr>
          <w:rFonts w:hint="eastAsia"/>
          <w:szCs w:val="24"/>
        </w:rPr>
        <w:t>（一）师资队伍</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rsidR="006D4071" w:rsidRDefault="00B72472">
      <w:pPr>
        <w:spacing w:line="360" w:lineRule="auto"/>
        <w:ind w:firstLineChars="200" w:firstLine="480"/>
        <w:rPr>
          <w:rFonts w:asciiTheme="minorEastAsia" w:eastAsiaTheme="minorEastAsia" w:hAnsiTheme="minorEastAsia" w:cs="仿宋"/>
          <w:color w:val="FF0000"/>
          <w:kern w:val="0"/>
          <w:sz w:val="24"/>
          <w:szCs w:val="24"/>
        </w:rPr>
      </w:pPr>
      <w:r>
        <w:rPr>
          <w:rFonts w:asciiTheme="minorEastAsia" w:eastAsiaTheme="minorEastAsia" w:hAnsiTheme="minorEastAsia" w:cs="仿宋" w:hint="eastAsia"/>
          <w:kern w:val="0"/>
          <w:sz w:val="24"/>
          <w:szCs w:val="24"/>
        </w:rPr>
        <w:t>本专业学生数与专任教师数比例为23.5</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，双</w:t>
      </w:r>
      <w:proofErr w:type="gramStart"/>
      <w:r>
        <w:rPr>
          <w:rFonts w:asciiTheme="minorEastAsia" w:eastAsiaTheme="minorEastAsia" w:hAnsiTheme="minorEastAsia" w:cs="仿宋" w:hint="eastAsia"/>
          <w:kern w:val="0"/>
          <w:sz w:val="24"/>
          <w:szCs w:val="24"/>
        </w:rPr>
        <w:t>师素质教师占专业</w:t>
      </w:r>
      <w:proofErr w:type="gramEnd"/>
      <w:r>
        <w:rPr>
          <w:rFonts w:asciiTheme="minorEastAsia" w:eastAsiaTheme="minorEastAsia" w:hAnsiTheme="minorEastAsia" w:cs="仿宋" w:hint="eastAsia"/>
          <w:kern w:val="0"/>
          <w:sz w:val="24"/>
          <w:szCs w:val="24"/>
        </w:rPr>
        <w:t>教师比为86.</w:t>
      </w:r>
      <w:r>
        <w:rPr>
          <w:rFonts w:asciiTheme="minorEastAsia" w:eastAsiaTheme="minorEastAsia" w:hAnsiTheme="minorEastAsia" w:cs="仿宋"/>
          <w:kern w:val="0"/>
          <w:sz w:val="24"/>
          <w:szCs w:val="24"/>
        </w:rPr>
        <w:t>6%</w:t>
      </w:r>
      <w:r>
        <w:rPr>
          <w:rFonts w:asciiTheme="minorEastAsia" w:eastAsiaTheme="minorEastAsia" w:hAnsiTheme="minorEastAsia" w:cs="仿宋" w:hint="eastAsia"/>
          <w:kern w:val="0"/>
          <w:sz w:val="24"/>
          <w:szCs w:val="24"/>
        </w:rPr>
        <w:t>，专任教师梯队结构合理，职称（高级45%，中级55%），年龄（45岁以</w:t>
      </w:r>
      <w:r>
        <w:rPr>
          <w:rFonts w:asciiTheme="minorEastAsia" w:eastAsiaTheme="minorEastAsia" w:hAnsiTheme="minorEastAsia" w:cs="仿宋" w:hint="eastAsia"/>
          <w:kern w:val="0"/>
          <w:sz w:val="24"/>
          <w:szCs w:val="24"/>
        </w:rPr>
        <w:lastRenderedPageBreak/>
        <w:t>上33%，30-45岁55%，30岁以下12%）。</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高校教师资格和本专业领域有关证书；有理想信念、有道德情操、有扎实学识、有仁爱之心；具有专业研究生及以上学历或学位；具有扎实的本专业相关理论功底和实践能力具有较强的信息化教学能力，能够开展课程教学改革和科学研究；每</w:t>
      </w: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年累计不少于</w:t>
      </w:r>
      <w:r>
        <w:rPr>
          <w:rFonts w:asciiTheme="minorEastAsia" w:eastAsiaTheme="minorEastAsia" w:hAnsiTheme="minorEastAsia" w:cs="仿宋"/>
          <w:kern w:val="0"/>
          <w:sz w:val="24"/>
          <w:szCs w:val="24"/>
        </w:rPr>
        <w:t>6</w:t>
      </w:r>
      <w:r>
        <w:rPr>
          <w:rFonts w:asciiTheme="minorEastAsia" w:eastAsiaTheme="minorEastAsia" w:hAnsiTheme="minorEastAsia" w:cs="仿宋" w:hint="eastAsia"/>
          <w:kern w:val="0"/>
          <w:sz w:val="24"/>
          <w:szCs w:val="24"/>
        </w:rPr>
        <w:t>个月的企业实践经历和不少于一次省</w:t>
      </w:r>
      <w:proofErr w:type="gramStart"/>
      <w:r>
        <w:rPr>
          <w:rFonts w:asciiTheme="minorEastAsia" w:eastAsiaTheme="minorEastAsia" w:hAnsiTheme="minorEastAsia" w:cs="仿宋" w:hint="eastAsia"/>
          <w:kern w:val="0"/>
          <w:sz w:val="24"/>
          <w:szCs w:val="24"/>
        </w:rPr>
        <w:t>培或者国</w:t>
      </w:r>
      <w:proofErr w:type="gramEnd"/>
      <w:r>
        <w:rPr>
          <w:rFonts w:asciiTheme="minorEastAsia" w:eastAsiaTheme="minorEastAsia" w:hAnsiTheme="minorEastAsia" w:cs="仿宋" w:hint="eastAsia"/>
          <w:kern w:val="0"/>
          <w:sz w:val="24"/>
          <w:szCs w:val="24"/>
        </w:rPr>
        <w:t>培。</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副高及以上职称或者具有博士研究生学历，能够较好地把握国内外新能源汽车行业、专业发展，能广泛联系行业企业，熟悉应用新能源汽车的企业劳动组织与生产管理知识，了解行业企业对本专业人才的实际需求，教学设计、专业研究能力强，组织开展教科研工作能力强，在本区域或本专业领域有一定的影响力。</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兼职教师</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从事新能源汽车、传统汽车维修、汽车制造等行业工作，具备良好的思想政治素质、职业道德和工匠精神，具有扎实的专业知识和丰富的实际工作经验，具有中级及以上相关专业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w:t>
      </w:r>
    </w:p>
    <w:p w:rsidR="006D4071" w:rsidRPr="004907D0" w:rsidRDefault="00B72472" w:rsidP="004907D0">
      <w:pPr>
        <w:pStyle w:val="2"/>
        <w:spacing w:beforeLines="0"/>
        <w:ind w:firstLine="480"/>
        <w:rPr>
          <w:szCs w:val="24"/>
        </w:rPr>
      </w:pPr>
      <w:r w:rsidRPr="004907D0">
        <w:rPr>
          <w:rFonts w:hint="eastAsia"/>
          <w:szCs w:val="24"/>
        </w:rPr>
        <w:t>（二）教学设施</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一般配备黑（白）板、多媒体计算机、投影设备、音响设备，互联网接入或</w:t>
      </w:r>
      <w:proofErr w:type="spellStart"/>
      <w:r>
        <w:rPr>
          <w:rFonts w:asciiTheme="minorEastAsia" w:eastAsiaTheme="minorEastAsia" w:hAnsiTheme="minorEastAsia" w:cs="仿宋"/>
          <w:kern w:val="0"/>
          <w:sz w:val="24"/>
          <w:szCs w:val="24"/>
        </w:rPr>
        <w:t>WiFi</w:t>
      </w:r>
      <w:proofErr w:type="spellEnd"/>
      <w:r>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满足专业基本能力训练为主，主要包括：</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（1）新能源汽车基础实训室：配备新能源汽车、典型机构示教板、典型传动示教装置、常用机械零部件示教板和典型维修拆装工具等。</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（2）汽车仿真实训室：配备计算机、投影仪、白板等，接入互联网。配备汽车仿真、应用系统集成设计相关软件，计算机性能应能满足主流汽车的故障仿</w:t>
      </w:r>
      <w:r>
        <w:rPr>
          <w:rFonts w:asciiTheme="minorEastAsia" w:eastAsiaTheme="minorEastAsia" w:hAnsiTheme="minorEastAsia" w:cs="仿宋" w:hint="eastAsia"/>
          <w:kern w:val="0"/>
          <w:sz w:val="24"/>
          <w:szCs w:val="24"/>
        </w:rPr>
        <w:lastRenderedPageBreak/>
        <w:t>真诊断等运行要求。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 xml:space="preserve">（3）汽车发动机实训室：配备不低于4 </w:t>
      </w:r>
      <w:proofErr w:type="gramStart"/>
      <w:r>
        <w:rPr>
          <w:rFonts w:asciiTheme="minorEastAsia" w:eastAsiaTheme="minorEastAsia" w:hAnsiTheme="minorEastAsia" w:cs="仿宋" w:hint="eastAsia"/>
          <w:kern w:val="0"/>
          <w:sz w:val="24"/>
          <w:szCs w:val="24"/>
        </w:rPr>
        <w:t>套汽车</w:t>
      </w:r>
      <w:proofErr w:type="gramEnd"/>
      <w:r>
        <w:rPr>
          <w:rFonts w:asciiTheme="minorEastAsia" w:eastAsiaTheme="minorEastAsia" w:hAnsiTheme="minorEastAsia" w:cs="仿宋" w:hint="eastAsia"/>
          <w:kern w:val="0"/>
          <w:sz w:val="24"/>
          <w:szCs w:val="24"/>
        </w:rPr>
        <w:t>发动机系统，包含汽车发动机故障诊断、拆装、装配、维修等常见应用及相关周边设备。</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（4）汽车底盘实训室：配备汽车自动变速器、汽车转向系统、汽车自动悬架等，根据课程教学要求对控制对象等进行设计。设备数量保证上课学生每2～5 人1 台套。</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（5）汽车整车实训室：配备汽车整车3套以上，能够完成汽车故障的检测与维修完整过程。</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具有稳定的校外实训基地。能够提供开展传统汽车和新能源汽车专业相关实训活动，实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习基地。能涵盖当前新能源汽车产业发展的主流技术，可接纳一定规模的学生实习；能够配备相应数量的指导教师对学生实习进行指导和管理；有保证实习生日常工作、学习、生活的规章制度，有安全、保险保障。</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w:t>
      </w:r>
    </w:p>
    <w:p w:rsidR="006D4071" w:rsidRPr="004907D0" w:rsidRDefault="00B72472" w:rsidP="004907D0">
      <w:pPr>
        <w:pStyle w:val="2"/>
        <w:spacing w:beforeLines="0"/>
        <w:ind w:firstLine="480"/>
        <w:rPr>
          <w:szCs w:val="24"/>
        </w:rPr>
      </w:pPr>
      <w:r w:rsidRPr="004907D0">
        <w:rPr>
          <w:rFonts w:hint="eastAsia"/>
          <w:szCs w:val="24"/>
        </w:rPr>
        <w:t>（三）教学资源</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．教材选用基本要求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按照国家规定选用优质教材，禁止不合格的教材进入课堂。学校建立由专业教师、行业专家和教研人员等参与的教材选用机构，完善教材选用制度，经过规范程序择优选用教材。（优先选用高职高</w:t>
      </w:r>
      <w:proofErr w:type="gramStart"/>
      <w:r>
        <w:rPr>
          <w:rFonts w:asciiTheme="minorEastAsia" w:eastAsiaTheme="minorEastAsia" w:hAnsiTheme="minorEastAsia" w:cs="仿宋" w:hint="eastAsia"/>
          <w:kern w:val="0"/>
          <w:sz w:val="24"/>
          <w:szCs w:val="24"/>
        </w:rPr>
        <w:t>专国家</w:t>
      </w:r>
      <w:proofErr w:type="gramEnd"/>
      <w:r>
        <w:rPr>
          <w:rFonts w:asciiTheme="minorEastAsia" w:eastAsiaTheme="minorEastAsia" w:hAnsiTheme="minorEastAsia" w:cs="仿宋" w:hint="eastAsia"/>
          <w:kern w:val="0"/>
          <w:sz w:val="24"/>
          <w:szCs w:val="24"/>
        </w:rPr>
        <w:t>规划教材，同时结合具体设备进行校本讲义）</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．图书文献配备基本要求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lastRenderedPageBreak/>
        <w:t>图书文献配备能够满足人才培养、专业建设、教科研等工作的需要，方便师生查询、借阅。专业类图书文献主要包括：新能源汽车行业政策法规、行业标准、技术规范、设计手册等；新能源汽车专业技术类图书和实务案例类图书；5种以上新能源汽车技术类专业学术期刊。</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．数字资源配置基本要求</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建设、配备与本专业有关的音视频素材、教学课件、数字化教学案例库、虚拟仿真软件、数字教材等专业教学资源库，种类丰富、形式多样、使用便捷、动态更新、满足教学。</w:t>
      </w:r>
    </w:p>
    <w:p w:rsidR="006D4071" w:rsidRPr="004907D0" w:rsidRDefault="00B72472" w:rsidP="004907D0">
      <w:pPr>
        <w:pStyle w:val="2"/>
        <w:spacing w:beforeLines="0"/>
        <w:ind w:firstLine="480"/>
        <w:rPr>
          <w:szCs w:val="24"/>
        </w:rPr>
      </w:pPr>
      <w:r w:rsidRPr="004907D0">
        <w:rPr>
          <w:rFonts w:hint="eastAsia"/>
          <w:szCs w:val="24"/>
        </w:rPr>
        <w:t>（四</w:t>
      </w:r>
      <w:r w:rsidRPr="004907D0">
        <w:rPr>
          <w:szCs w:val="24"/>
        </w:rPr>
        <w:t>）</w:t>
      </w:r>
      <w:r w:rsidRPr="004907D0">
        <w:rPr>
          <w:rFonts w:hint="eastAsia"/>
          <w:szCs w:val="24"/>
        </w:rPr>
        <w:t>教学方法</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通过推进人才培养模式改革，打造适应社会人才需求的专业品牌，实现专业同企业岗位之间的对接。在</w:t>
      </w:r>
      <w:r>
        <w:rPr>
          <w:rFonts w:asciiTheme="minorEastAsia" w:eastAsiaTheme="minorEastAsia" w:hAnsiTheme="minorEastAsia" w:cs="仿宋"/>
          <w:kern w:val="0"/>
          <w:sz w:val="24"/>
          <w:szCs w:val="24"/>
        </w:rPr>
        <w:t>教学过程中，</w:t>
      </w:r>
      <w:r>
        <w:rPr>
          <w:rFonts w:asciiTheme="minorEastAsia" w:eastAsiaTheme="minorEastAsia" w:hAnsiTheme="minorEastAsia" w:cs="仿宋" w:hint="eastAsia"/>
          <w:kern w:val="0"/>
          <w:sz w:val="24"/>
          <w:szCs w:val="24"/>
        </w:rPr>
        <w:t>强</w:t>
      </w:r>
      <w:r>
        <w:rPr>
          <w:rFonts w:asciiTheme="minorEastAsia" w:eastAsiaTheme="minorEastAsia" w:hAnsiTheme="minorEastAsia" w:cs="仿宋"/>
          <w:kern w:val="0"/>
          <w:sz w:val="24"/>
          <w:szCs w:val="24"/>
        </w:rPr>
        <w:t>调</w:t>
      </w:r>
      <w:r>
        <w:rPr>
          <w:rFonts w:asciiTheme="minorEastAsia" w:eastAsiaTheme="minorEastAsia" w:hAnsiTheme="minorEastAsia" w:cs="仿宋" w:hint="eastAsia"/>
          <w:kern w:val="0"/>
          <w:sz w:val="24"/>
          <w:szCs w:val="24"/>
        </w:rPr>
        <w:t>以</w:t>
      </w:r>
      <w:r>
        <w:rPr>
          <w:rFonts w:asciiTheme="minorEastAsia" w:eastAsiaTheme="minorEastAsia" w:hAnsiTheme="minorEastAsia" w:cs="仿宋"/>
          <w:kern w:val="0"/>
          <w:sz w:val="24"/>
          <w:szCs w:val="24"/>
        </w:rPr>
        <w:t>学生为</w:t>
      </w:r>
      <w:r>
        <w:rPr>
          <w:rFonts w:asciiTheme="minorEastAsia" w:eastAsiaTheme="minorEastAsia" w:hAnsiTheme="minorEastAsia" w:cs="仿宋" w:hint="eastAsia"/>
          <w:kern w:val="0"/>
          <w:sz w:val="24"/>
          <w:szCs w:val="24"/>
        </w:rPr>
        <w:t>中</w:t>
      </w:r>
      <w:r>
        <w:rPr>
          <w:rFonts w:asciiTheme="minorEastAsia" w:eastAsiaTheme="minorEastAsia" w:hAnsiTheme="minorEastAsia" w:cs="仿宋"/>
          <w:kern w:val="0"/>
          <w:sz w:val="24"/>
          <w:szCs w:val="24"/>
        </w:rPr>
        <w:t>心</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注重学生职业能力培养、“教</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与“学”的互动、</w:t>
      </w:r>
      <w:r>
        <w:rPr>
          <w:rFonts w:asciiTheme="minorEastAsia" w:eastAsiaTheme="minorEastAsia" w:hAnsiTheme="minorEastAsia" w:cs="仿宋" w:hint="eastAsia"/>
          <w:kern w:val="0"/>
          <w:sz w:val="24"/>
          <w:szCs w:val="24"/>
        </w:rPr>
        <w:t>职业</w:t>
      </w:r>
      <w:r>
        <w:rPr>
          <w:rFonts w:asciiTheme="minorEastAsia" w:eastAsiaTheme="minorEastAsia" w:hAnsiTheme="minorEastAsia" w:cs="仿宋"/>
          <w:kern w:val="0"/>
          <w:sz w:val="24"/>
          <w:szCs w:val="24"/>
        </w:rPr>
        <w:t>情</w:t>
      </w:r>
      <w:r>
        <w:rPr>
          <w:rFonts w:asciiTheme="minorEastAsia" w:eastAsiaTheme="minorEastAsia" w:hAnsiTheme="minorEastAsia" w:cs="仿宋" w:hint="eastAsia"/>
          <w:kern w:val="0"/>
          <w:sz w:val="24"/>
          <w:szCs w:val="24"/>
        </w:rPr>
        <w:t>景</w:t>
      </w:r>
      <w:r>
        <w:rPr>
          <w:rFonts w:asciiTheme="minorEastAsia" w:eastAsiaTheme="minorEastAsia" w:hAnsiTheme="minorEastAsia" w:cs="仿宋"/>
          <w:kern w:val="0"/>
          <w:sz w:val="24"/>
          <w:szCs w:val="24"/>
        </w:rPr>
        <w:t>的设计等，</w:t>
      </w:r>
      <w:r>
        <w:rPr>
          <w:rFonts w:asciiTheme="minorEastAsia" w:eastAsiaTheme="minorEastAsia" w:hAnsiTheme="minorEastAsia" w:cs="仿宋" w:hint="eastAsia"/>
          <w:kern w:val="0"/>
          <w:sz w:val="24"/>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 w:val="24"/>
          <w:szCs w:val="24"/>
        </w:rPr>
        <w:t>积极推进</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职教云</w:t>
      </w:r>
      <w:r>
        <w:rPr>
          <w:rFonts w:asciiTheme="minorEastAsia" w:eastAsiaTheme="minorEastAsia" w:hAnsiTheme="minorEastAsia" w:cs="仿宋" w:hint="eastAsia"/>
          <w:kern w:val="0"/>
          <w:sz w:val="24"/>
          <w:szCs w:val="24"/>
        </w:rPr>
        <w:t>”在</w:t>
      </w:r>
      <w:r>
        <w:rPr>
          <w:rFonts w:asciiTheme="minorEastAsia" w:eastAsiaTheme="minorEastAsia" w:hAnsiTheme="minorEastAsia" w:cs="仿宋"/>
          <w:kern w:val="0"/>
          <w:sz w:val="24"/>
          <w:szCs w:val="24"/>
        </w:rPr>
        <w:t>线课程在课</w:t>
      </w:r>
      <w:r>
        <w:rPr>
          <w:rFonts w:asciiTheme="minorEastAsia" w:eastAsiaTheme="minorEastAsia" w:hAnsiTheme="minorEastAsia" w:cs="仿宋" w:hint="eastAsia"/>
          <w:kern w:val="0"/>
          <w:sz w:val="24"/>
          <w:szCs w:val="24"/>
        </w:rPr>
        <w:t>程</w:t>
      </w:r>
      <w:r>
        <w:rPr>
          <w:rFonts w:asciiTheme="minorEastAsia" w:eastAsiaTheme="minorEastAsia" w:hAnsiTheme="minorEastAsia" w:cs="仿宋"/>
          <w:kern w:val="0"/>
          <w:sz w:val="24"/>
          <w:szCs w:val="24"/>
        </w:rPr>
        <w:t>教学中的应用</w:t>
      </w:r>
      <w:r>
        <w:rPr>
          <w:rFonts w:asciiTheme="minorEastAsia" w:eastAsiaTheme="minorEastAsia" w:hAnsiTheme="minorEastAsia" w:cs="仿宋" w:hint="eastAsia"/>
          <w:kern w:val="0"/>
          <w:sz w:val="24"/>
          <w:szCs w:val="24"/>
        </w:rPr>
        <w:t>，实施课前自主学习、课中探讨学习和课后巩固学习的</w:t>
      </w:r>
      <w:r>
        <w:rPr>
          <w:rFonts w:asciiTheme="minorEastAsia" w:eastAsiaTheme="minorEastAsia" w:hAnsiTheme="minorEastAsia" w:cs="仿宋"/>
          <w:kern w:val="0"/>
          <w:sz w:val="24"/>
          <w:szCs w:val="24"/>
        </w:rPr>
        <w:t>线上线下混合式</w:t>
      </w:r>
      <w:r>
        <w:rPr>
          <w:rFonts w:asciiTheme="minorEastAsia" w:eastAsiaTheme="minorEastAsia" w:hAnsiTheme="minorEastAsia" w:cs="仿宋" w:hint="eastAsia"/>
          <w:kern w:val="0"/>
          <w:sz w:val="24"/>
          <w:szCs w:val="24"/>
        </w:rPr>
        <w:t>教学模式。</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对学生的学业考核评价内容兼顾认知、技能、情感等方面，评价体现评价标准、评价主体、评价方式、评价过程的多元化。评</w:t>
      </w:r>
      <w:r>
        <w:rPr>
          <w:rFonts w:asciiTheme="minorEastAsia" w:eastAsiaTheme="minorEastAsia" w:hAnsiTheme="minorEastAsia" w:cs="仿宋"/>
          <w:kern w:val="0"/>
          <w:sz w:val="24"/>
          <w:szCs w:val="24"/>
        </w:rPr>
        <w:t>价主</w:t>
      </w:r>
      <w:r>
        <w:rPr>
          <w:rFonts w:asciiTheme="minorEastAsia" w:eastAsiaTheme="minorEastAsia" w:hAnsiTheme="minorEastAsia" w:cs="仿宋" w:hint="eastAsia"/>
          <w:kern w:val="0"/>
          <w:sz w:val="24"/>
          <w:szCs w:val="24"/>
        </w:rPr>
        <w:t>体</w:t>
      </w:r>
      <w:r>
        <w:rPr>
          <w:rFonts w:asciiTheme="minorEastAsia" w:eastAsiaTheme="minorEastAsia" w:hAnsiTheme="minorEastAsia" w:cs="仿宋"/>
          <w:kern w:val="0"/>
          <w:sz w:val="24"/>
          <w:szCs w:val="24"/>
        </w:rPr>
        <w:t>包括</w:t>
      </w:r>
      <w:r>
        <w:rPr>
          <w:rFonts w:asciiTheme="minorEastAsia" w:eastAsiaTheme="minorEastAsia" w:hAnsiTheme="minorEastAsia" w:cs="仿宋" w:hint="eastAsia"/>
          <w:kern w:val="0"/>
          <w:sz w:val="24"/>
          <w:szCs w:val="24"/>
        </w:rPr>
        <w:t>教</w:t>
      </w:r>
      <w:r>
        <w:rPr>
          <w:rFonts w:asciiTheme="minorEastAsia" w:eastAsiaTheme="minorEastAsia" w:hAnsiTheme="minorEastAsia" w:cs="仿宋"/>
          <w:kern w:val="0"/>
          <w:sz w:val="24"/>
          <w:szCs w:val="24"/>
        </w:rPr>
        <w:t>师评价</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学生评价、企业评价等</w:t>
      </w:r>
      <w:r>
        <w:rPr>
          <w:rFonts w:asciiTheme="minorEastAsia" w:eastAsiaTheme="minorEastAsia" w:hAnsiTheme="minorEastAsia" w:cs="仿宋" w:hint="eastAsia"/>
          <w:kern w:val="0"/>
          <w:sz w:val="24"/>
          <w:szCs w:val="24"/>
        </w:rPr>
        <w:t>；评</w:t>
      </w:r>
      <w:r>
        <w:rPr>
          <w:rFonts w:asciiTheme="minorEastAsia" w:eastAsiaTheme="minorEastAsia" w:hAnsiTheme="minorEastAsia" w:cs="仿宋"/>
          <w:kern w:val="0"/>
          <w:sz w:val="24"/>
          <w:szCs w:val="24"/>
        </w:rPr>
        <w:t>价</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评定方式包括</w:t>
      </w:r>
      <w:r>
        <w:rPr>
          <w:rFonts w:asciiTheme="minorEastAsia" w:eastAsiaTheme="minorEastAsia" w:hAnsiTheme="minorEastAsia" w:cs="仿宋" w:hint="eastAsia"/>
          <w:kern w:val="0"/>
          <w:sz w:val="24"/>
          <w:szCs w:val="24"/>
        </w:rPr>
        <w:t>观察、口试、笔试、操作、职业资格鉴定、</w:t>
      </w:r>
      <w:r>
        <w:rPr>
          <w:rFonts w:asciiTheme="minorEastAsia" w:eastAsiaTheme="minorEastAsia" w:hAnsiTheme="minorEastAsia" w:cs="仿宋"/>
          <w:kern w:val="0"/>
          <w:sz w:val="24"/>
          <w:szCs w:val="24"/>
        </w:rPr>
        <w:t>大作业、</w:t>
      </w:r>
      <w:r>
        <w:rPr>
          <w:rFonts w:asciiTheme="minorEastAsia" w:eastAsiaTheme="minorEastAsia" w:hAnsiTheme="minorEastAsia" w:cs="仿宋" w:hint="eastAsia"/>
          <w:kern w:val="0"/>
          <w:sz w:val="24"/>
          <w:szCs w:val="24"/>
        </w:rPr>
        <w:t>项目</w:t>
      </w:r>
      <w:r>
        <w:rPr>
          <w:rFonts w:asciiTheme="minorEastAsia" w:eastAsiaTheme="minorEastAsia" w:hAnsiTheme="minorEastAsia" w:cs="仿宋"/>
          <w:kern w:val="0"/>
          <w:sz w:val="24"/>
          <w:szCs w:val="24"/>
        </w:rPr>
        <w:t>报告、小论文</w:t>
      </w:r>
      <w:r>
        <w:rPr>
          <w:rFonts w:asciiTheme="minorEastAsia" w:eastAsiaTheme="minorEastAsia" w:hAnsiTheme="minorEastAsia" w:cs="仿宋" w:hint="eastAsia"/>
          <w:kern w:val="0"/>
          <w:sz w:val="24"/>
          <w:szCs w:val="24"/>
        </w:rPr>
        <w:t>等；</w:t>
      </w:r>
      <w:r>
        <w:rPr>
          <w:rFonts w:asciiTheme="minorEastAsia" w:eastAsiaTheme="minorEastAsia" w:hAnsiTheme="minorEastAsia" w:cs="仿宋"/>
          <w:kern w:val="0"/>
          <w:sz w:val="24"/>
          <w:szCs w:val="24"/>
        </w:rPr>
        <w:t>评</w:t>
      </w:r>
      <w:r>
        <w:rPr>
          <w:rFonts w:asciiTheme="minorEastAsia" w:eastAsiaTheme="minorEastAsia" w:hAnsiTheme="minorEastAsia" w:cs="仿宋" w:hint="eastAsia"/>
          <w:kern w:val="0"/>
          <w:sz w:val="24"/>
          <w:szCs w:val="24"/>
        </w:rPr>
        <w:t>价</w:t>
      </w:r>
      <w:r>
        <w:rPr>
          <w:rFonts w:asciiTheme="minorEastAsia" w:eastAsiaTheme="minorEastAsia" w:hAnsiTheme="minorEastAsia" w:cs="仿宋"/>
          <w:kern w:val="0"/>
          <w:sz w:val="24"/>
          <w:szCs w:val="24"/>
        </w:rPr>
        <w:t>过程包括过程评价和期</w:t>
      </w:r>
      <w:r>
        <w:rPr>
          <w:rFonts w:asciiTheme="minorEastAsia" w:eastAsiaTheme="minorEastAsia" w:hAnsiTheme="minorEastAsia" w:cs="仿宋" w:hint="eastAsia"/>
          <w:kern w:val="0"/>
          <w:sz w:val="24"/>
          <w:szCs w:val="24"/>
        </w:rPr>
        <w:t>末</w:t>
      </w:r>
      <w:r>
        <w:rPr>
          <w:rFonts w:asciiTheme="minorEastAsia" w:eastAsiaTheme="minorEastAsia" w:hAnsiTheme="minorEastAsia" w:cs="仿宋"/>
          <w:kern w:val="0"/>
          <w:sz w:val="24"/>
          <w:szCs w:val="24"/>
        </w:rPr>
        <w:t>评价</w:t>
      </w:r>
      <w:r>
        <w:rPr>
          <w:rFonts w:asciiTheme="minorEastAsia" w:eastAsiaTheme="minorEastAsia" w:hAnsiTheme="minorEastAsia" w:cs="仿宋" w:hint="eastAsia"/>
          <w:kern w:val="0"/>
          <w:sz w:val="24"/>
          <w:szCs w:val="24"/>
        </w:rPr>
        <w:t>，本</w:t>
      </w:r>
      <w:r>
        <w:rPr>
          <w:rFonts w:asciiTheme="minorEastAsia" w:eastAsiaTheme="minorEastAsia" w:hAnsiTheme="minorEastAsia" w:cs="仿宋"/>
          <w:kern w:val="0"/>
          <w:sz w:val="24"/>
          <w:szCs w:val="24"/>
        </w:rPr>
        <w:t>专业</w:t>
      </w:r>
      <w:r>
        <w:rPr>
          <w:rFonts w:asciiTheme="minorEastAsia" w:eastAsiaTheme="minorEastAsia" w:hAnsiTheme="minorEastAsia" w:cs="仿宋" w:hint="eastAsia"/>
          <w:kern w:val="0"/>
          <w:sz w:val="24"/>
          <w:szCs w:val="24"/>
        </w:rPr>
        <w:t>注重过程评</w:t>
      </w:r>
      <w:r>
        <w:rPr>
          <w:rFonts w:asciiTheme="minorEastAsia" w:eastAsiaTheme="minorEastAsia" w:hAnsiTheme="minorEastAsia" w:cs="仿宋"/>
          <w:kern w:val="0"/>
          <w:sz w:val="24"/>
          <w:szCs w:val="24"/>
        </w:rPr>
        <w:t>价</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以过程评价为主，</w:t>
      </w:r>
      <w:r>
        <w:rPr>
          <w:rFonts w:asciiTheme="minorEastAsia" w:eastAsiaTheme="minorEastAsia" w:hAnsiTheme="minorEastAsia" w:cs="仿宋" w:hint="eastAsia"/>
          <w:kern w:val="0"/>
          <w:sz w:val="24"/>
          <w:szCs w:val="24"/>
        </w:rPr>
        <w:t>过程评价以学习态度、操作能力、方法运用、合作精神为考核要素，以学习阶段、学习项目或典型工作任务为单元组织考核。</w:t>
      </w:r>
    </w:p>
    <w:p w:rsidR="006D4071" w:rsidRPr="004907D0" w:rsidRDefault="00B72472" w:rsidP="004907D0">
      <w:pPr>
        <w:pStyle w:val="2"/>
        <w:spacing w:beforeLines="0"/>
        <w:ind w:firstLine="480"/>
        <w:rPr>
          <w:szCs w:val="24"/>
        </w:rPr>
      </w:pPr>
      <w:r w:rsidRPr="004907D0">
        <w:rPr>
          <w:rFonts w:hint="eastAsia"/>
          <w:szCs w:val="24"/>
        </w:rPr>
        <w:t>（五</w:t>
      </w:r>
      <w:r w:rsidRPr="004907D0">
        <w:rPr>
          <w:szCs w:val="24"/>
        </w:rPr>
        <w:t>）</w:t>
      </w:r>
      <w:r w:rsidRPr="004907D0">
        <w:rPr>
          <w:rFonts w:hint="eastAsia"/>
          <w:szCs w:val="24"/>
        </w:rPr>
        <w:t>教学评</w:t>
      </w:r>
      <w:r w:rsidRPr="004907D0">
        <w:rPr>
          <w:szCs w:val="24"/>
        </w:rPr>
        <w:t>价</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对学生的学业考核评价内容兼顾认知、技能、情感等方面，评价体现评价标准、评价主体、评价方式、评价过程的多元化。评价主体包括教师评价、学生评价、企业评价等；评价、评定方式包括观察、口试、笔试、操作、职业资格鉴定、大作业、项目报告、小论文等；评价过程包括过程评价和</w:t>
      </w:r>
      <w:proofErr w:type="gramStart"/>
      <w:r>
        <w:rPr>
          <w:rFonts w:asciiTheme="minorEastAsia" w:eastAsiaTheme="minorEastAsia" w:hAnsiTheme="minorEastAsia" w:cs="仿宋" w:hint="eastAsia"/>
          <w:kern w:val="0"/>
          <w:sz w:val="24"/>
          <w:szCs w:val="24"/>
        </w:rPr>
        <w:t>期未</w:t>
      </w:r>
      <w:proofErr w:type="gramEnd"/>
      <w:r>
        <w:rPr>
          <w:rFonts w:asciiTheme="minorEastAsia" w:eastAsiaTheme="minorEastAsia" w:hAnsiTheme="minorEastAsia" w:cs="仿宋" w:hint="eastAsia"/>
          <w:kern w:val="0"/>
          <w:sz w:val="24"/>
          <w:szCs w:val="24"/>
        </w:rPr>
        <w:t>评价，本专业注重过程评价，以过程评价为主，过程评价以学习态度、操作能力、方法运用、合作精神为考核要素，以学习阶段、学习项目或典型工作任务为单元组织考核。</w:t>
      </w:r>
    </w:p>
    <w:p w:rsidR="006D4071" w:rsidRPr="004907D0" w:rsidRDefault="00B72472" w:rsidP="004907D0">
      <w:pPr>
        <w:pStyle w:val="2"/>
        <w:spacing w:beforeLines="0"/>
        <w:ind w:firstLine="480"/>
        <w:rPr>
          <w:szCs w:val="24"/>
        </w:rPr>
      </w:pPr>
      <w:r w:rsidRPr="004907D0">
        <w:rPr>
          <w:rFonts w:hint="eastAsia"/>
          <w:szCs w:val="24"/>
        </w:rPr>
        <w:t>（六</w:t>
      </w:r>
      <w:r w:rsidRPr="004907D0">
        <w:rPr>
          <w:szCs w:val="24"/>
        </w:rPr>
        <w:t>）</w:t>
      </w:r>
      <w:r w:rsidRPr="004907D0">
        <w:rPr>
          <w:rFonts w:hint="eastAsia"/>
          <w:szCs w:val="24"/>
        </w:rPr>
        <w:t>质量管</w:t>
      </w:r>
      <w:r w:rsidRPr="004907D0">
        <w:rPr>
          <w:szCs w:val="24"/>
        </w:rPr>
        <w:t>理</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w:t>
      </w:r>
      <w:r>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依据学</w:t>
      </w:r>
      <w:r>
        <w:rPr>
          <w:rFonts w:asciiTheme="minorEastAsia" w:eastAsiaTheme="minorEastAsia" w:hAnsiTheme="minorEastAsia" w:cs="仿宋"/>
          <w:kern w:val="0"/>
          <w:sz w:val="24"/>
          <w:szCs w:val="24"/>
        </w:rPr>
        <w:t>院</w:t>
      </w:r>
      <w:r>
        <w:rPr>
          <w:rFonts w:asciiTheme="minorEastAsia" w:eastAsiaTheme="minorEastAsia" w:hAnsiTheme="minorEastAsia" w:cs="仿宋" w:hint="eastAsia"/>
          <w:kern w:val="0"/>
          <w:sz w:val="24"/>
          <w:szCs w:val="24"/>
        </w:rPr>
        <w:t>《关于2021级专业人才培养方案修订工作的指导意见》，明确</w:t>
      </w:r>
      <w:r>
        <w:rPr>
          <w:rFonts w:asciiTheme="minorEastAsia" w:eastAsiaTheme="minorEastAsia" w:hAnsiTheme="minorEastAsia" w:cs="仿宋" w:hint="eastAsia"/>
          <w:kern w:val="0"/>
          <w:sz w:val="24"/>
          <w:szCs w:val="24"/>
        </w:rPr>
        <w:lastRenderedPageBreak/>
        <w:t>人才培养方案的制（修）</w:t>
      </w:r>
      <w:proofErr w:type="gramStart"/>
      <w:r>
        <w:rPr>
          <w:rFonts w:asciiTheme="minorEastAsia" w:eastAsiaTheme="minorEastAsia" w:hAnsiTheme="minorEastAsia" w:cs="仿宋" w:hint="eastAsia"/>
          <w:kern w:val="0"/>
          <w:sz w:val="24"/>
          <w:szCs w:val="24"/>
        </w:rPr>
        <w:t>订及动态</w:t>
      </w:r>
      <w:proofErr w:type="gramEnd"/>
      <w:r>
        <w:rPr>
          <w:rFonts w:asciiTheme="minorEastAsia" w:eastAsiaTheme="minorEastAsia" w:hAnsiTheme="minorEastAsia" w:cs="仿宋" w:hint="eastAsia"/>
          <w:kern w:val="0"/>
          <w:sz w:val="24"/>
          <w:szCs w:val="24"/>
        </w:rPr>
        <w:t>微调的规范流程，</w:t>
      </w:r>
      <w:r>
        <w:rPr>
          <w:rFonts w:asciiTheme="minorEastAsia" w:eastAsiaTheme="minorEastAsia" w:hAnsiTheme="minorEastAsia" w:cs="仿宋"/>
          <w:kern w:val="0"/>
          <w:sz w:val="24"/>
          <w:szCs w:val="24"/>
        </w:rPr>
        <w:t>确保</w:t>
      </w:r>
      <w:r>
        <w:rPr>
          <w:rFonts w:asciiTheme="minorEastAsia" w:eastAsiaTheme="minorEastAsia" w:hAnsiTheme="minorEastAsia" w:cs="仿宋" w:hint="eastAsia"/>
          <w:kern w:val="0"/>
          <w:sz w:val="24"/>
          <w:szCs w:val="24"/>
        </w:rPr>
        <w:t>市场调研、任务分析、体系构建等方面工作的科学性、合理性。</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依据学院相</w:t>
      </w:r>
      <w:r>
        <w:rPr>
          <w:rFonts w:asciiTheme="minorEastAsia" w:eastAsiaTheme="minorEastAsia" w:hAnsiTheme="minorEastAsia" w:cs="仿宋"/>
          <w:kern w:val="0"/>
          <w:sz w:val="24"/>
          <w:szCs w:val="24"/>
        </w:rPr>
        <w:t>关</w:t>
      </w:r>
      <w:r>
        <w:rPr>
          <w:rFonts w:asciiTheme="minorEastAsia" w:eastAsiaTheme="minorEastAsia" w:hAnsiTheme="minorEastAsia" w:cs="仿宋" w:hint="eastAsia"/>
          <w:kern w:val="0"/>
          <w:sz w:val="24"/>
          <w:szCs w:val="24"/>
        </w:rPr>
        <w:t>教学管理制度，加强日常教学组织运行与管理，开展督</w:t>
      </w:r>
      <w:r>
        <w:rPr>
          <w:rFonts w:asciiTheme="minorEastAsia" w:eastAsiaTheme="minorEastAsia" w:hAnsiTheme="minorEastAsia" w:cs="仿宋"/>
          <w:kern w:val="0"/>
          <w:sz w:val="24"/>
          <w:szCs w:val="24"/>
        </w:rPr>
        <w:t>导评价、同</w:t>
      </w:r>
      <w:r>
        <w:rPr>
          <w:rFonts w:asciiTheme="minorEastAsia" w:eastAsiaTheme="minorEastAsia" w:hAnsiTheme="minorEastAsia" w:cs="仿宋" w:hint="eastAsia"/>
          <w:kern w:val="0"/>
          <w:sz w:val="24"/>
          <w:szCs w:val="24"/>
        </w:rPr>
        <w:t>行</w:t>
      </w:r>
      <w:r>
        <w:rPr>
          <w:rFonts w:asciiTheme="minorEastAsia" w:eastAsiaTheme="minorEastAsia" w:hAnsiTheme="minorEastAsia" w:cs="仿宋"/>
          <w:kern w:val="0"/>
          <w:sz w:val="24"/>
          <w:szCs w:val="24"/>
        </w:rPr>
        <w:t>评价、学生评价等</w:t>
      </w:r>
      <w:r>
        <w:rPr>
          <w:rFonts w:asciiTheme="minorEastAsia" w:eastAsiaTheme="minorEastAsia" w:hAnsiTheme="minorEastAsia" w:cs="仿宋" w:hint="eastAsia"/>
          <w:kern w:val="0"/>
          <w:sz w:val="24"/>
          <w:szCs w:val="24"/>
        </w:rPr>
        <w:t>听课、评教、评学工作，明确</w:t>
      </w:r>
      <w:r>
        <w:rPr>
          <w:rFonts w:asciiTheme="minorEastAsia" w:eastAsiaTheme="minorEastAsia" w:hAnsiTheme="minorEastAsia" w:cs="仿宋"/>
          <w:kern w:val="0"/>
          <w:sz w:val="24"/>
          <w:szCs w:val="24"/>
        </w:rPr>
        <w:t>校内评价指标包括：</w:t>
      </w:r>
      <w:r>
        <w:rPr>
          <w:rFonts w:asciiTheme="minorEastAsia" w:eastAsiaTheme="minorEastAsia" w:hAnsiTheme="minorEastAsia" w:cs="仿宋" w:hint="eastAsia"/>
          <w:kern w:val="0"/>
          <w:sz w:val="24"/>
          <w:szCs w:val="24"/>
        </w:rPr>
        <w:t>教学任务完成情况、教学（含考核）效果、教学改革与研究、学生专业技能和综合素质。</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依据学</w:t>
      </w:r>
      <w:r>
        <w:rPr>
          <w:rFonts w:asciiTheme="minorEastAsia" w:eastAsiaTheme="minorEastAsia" w:hAnsiTheme="minorEastAsia" w:cs="仿宋"/>
          <w:kern w:val="0"/>
          <w:sz w:val="24"/>
          <w:szCs w:val="24"/>
        </w:rPr>
        <w:t>院建立</w:t>
      </w:r>
      <w:r>
        <w:rPr>
          <w:rFonts w:asciiTheme="minorEastAsia" w:eastAsiaTheme="minorEastAsia" w:hAnsiTheme="minorEastAsia" w:cs="仿宋" w:hint="eastAsia"/>
          <w:kern w:val="0"/>
          <w:sz w:val="24"/>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rsidR="006D4071" w:rsidRDefault="00B72472">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专业教研室充分利用评价分析结果有效改进专业教学，持续提高人才培养质量。</w:t>
      </w:r>
    </w:p>
    <w:p w:rsidR="006D4071" w:rsidRDefault="00B72472" w:rsidP="004907D0">
      <w:pPr>
        <w:pStyle w:val="2"/>
        <w:spacing w:beforeLines="0" w:line="360" w:lineRule="auto"/>
        <w:ind w:firstLineChars="71" w:firstLine="199"/>
        <w:rPr>
          <w:sz w:val="28"/>
          <w:szCs w:val="28"/>
        </w:rPr>
      </w:pPr>
      <w:r>
        <w:rPr>
          <w:rFonts w:hint="eastAsia"/>
          <w:sz w:val="28"/>
          <w:szCs w:val="28"/>
        </w:rPr>
        <w:t>九、毕业要求</w:t>
      </w:r>
    </w:p>
    <w:p w:rsidR="006D4071" w:rsidRDefault="00B72472">
      <w:pPr>
        <w:spacing w:line="360" w:lineRule="auto"/>
        <w:ind w:firstLineChars="200" w:firstLine="480"/>
        <w:rPr>
          <w:rFonts w:eastAsiaTheme="minorEastAsia"/>
          <w:kern w:val="0"/>
          <w:sz w:val="24"/>
          <w:szCs w:val="24"/>
        </w:rPr>
      </w:pPr>
      <w:r>
        <w:rPr>
          <w:rFonts w:hint="eastAsia"/>
          <w:sz w:val="24"/>
          <w:szCs w:val="24"/>
        </w:rPr>
        <w:t>本专业学生</w:t>
      </w:r>
      <w:r>
        <w:rPr>
          <w:rFonts w:eastAsiaTheme="minorEastAsia" w:hint="eastAsia"/>
          <w:kern w:val="0"/>
          <w:sz w:val="24"/>
          <w:szCs w:val="24"/>
        </w:rPr>
        <w:t>应达到以下标准方可毕业：</w:t>
      </w:r>
    </w:p>
    <w:p w:rsidR="006D4071" w:rsidRDefault="00B72472">
      <w:pPr>
        <w:spacing w:line="360" w:lineRule="auto"/>
        <w:ind w:firstLineChars="200" w:firstLine="480"/>
        <w:rPr>
          <w:rFonts w:eastAsiaTheme="minorEastAsia"/>
          <w:kern w:val="0"/>
          <w:sz w:val="24"/>
          <w:szCs w:val="24"/>
        </w:rPr>
      </w:pPr>
      <w:r>
        <w:rPr>
          <w:rFonts w:eastAsiaTheme="minorEastAsia"/>
          <w:kern w:val="0"/>
          <w:sz w:val="24"/>
          <w:szCs w:val="24"/>
        </w:rPr>
        <w:t>1.</w:t>
      </w:r>
      <w:r>
        <w:rPr>
          <w:rFonts w:eastAsiaTheme="minorEastAsia"/>
          <w:kern w:val="0"/>
          <w:sz w:val="24"/>
          <w:szCs w:val="24"/>
        </w:rPr>
        <w:t>毕业前取得</w:t>
      </w:r>
      <w:r>
        <w:rPr>
          <w:rFonts w:eastAsiaTheme="minorEastAsia"/>
          <w:kern w:val="0"/>
          <w:sz w:val="24"/>
          <w:szCs w:val="24"/>
        </w:rPr>
        <w:t>15</w:t>
      </w:r>
      <w:r>
        <w:rPr>
          <w:rFonts w:eastAsiaTheme="minorEastAsia" w:hint="eastAsia"/>
          <w:kern w:val="0"/>
          <w:sz w:val="24"/>
          <w:szCs w:val="24"/>
        </w:rPr>
        <w:t>9</w:t>
      </w:r>
      <w:r>
        <w:rPr>
          <w:rFonts w:eastAsiaTheme="minorEastAsia"/>
          <w:kern w:val="0"/>
          <w:sz w:val="24"/>
          <w:szCs w:val="24"/>
        </w:rPr>
        <w:t>学分</w:t>
      </w:r>
      <w:r>
        <w:rPr>
          <w:rFonts w:ascii="宋体" w:hAnsi="宋体" w:cs="宋体" w:hint="eastAsia"/>
          <w:kern w:val="0"/>
          <w:sz w:val="24"/>
          <w:szCs w:val="24"/>
        </w:rPr>
        <w:t>[</w:t>
      </w:r>
      <w:r>
        <w:rPr>
          <w:rFonts w:eastAsiaTheme="minorEastAsia" w:hint="eastAsia"/>
          <w:kern w:val="0"/>
          <w:sz w:val="24"/>
          <w:szCs w:val="24"/>
        </w:rPr>
        <w:t>其中公共拓展选修课不得低于</w:t>
      </w:r>
      <w:r>
        <w:rPr>
          <w:rFonts w:eastAsiaTheme="minorEastAsia" w:hint="eastAsia"/>
          <w:kern w:val="0"/>
          <w:sz w:val="24"/>
          <w:szCs w:val="24"/>
        </w:rPr>
        <w:t>8</w:t>
      </w:r>
      <w:r>
        <w:rPr>
          <w:rFonts w:eastAsiaTheme="minorEastAsia" w:hint="eastAsia"/>
          <w:kern w:val="0"/>
          <w:sz w:val="24"/>
          <w:szCs w:val="24"/>
        </w:rPr>
        <w:t>学分（艺术限定性选修课程不低于</w:t>
      </w:r>
      <w:r>
        <w:rPr>
          <w:rFonts w:eastAsiaTheme="minorEastAsia" w:hint="eastAsia"/>
          <w:kern w:val="0"/>
          <w:sz w:val="24"/>
          <w:szCs w:val="24"/>
        </w:rPr>
        <w:t>2</w:t>
      </w:r>
      <w:r>
        <w:rPr>
          <w:rFonts w:eastAsiaTheme="minorEastAsia" w:hint="eastAsia"/>
          <w:kern w:val="0"/>
          <w:sz w:val="24"/>
          <w:szCs w:val="24"/>
        </w:rPr>
        <w:t>学分、创新创业选修课不低于</w:t>
      </w:r>
      <w:r>
        <w:rPr>
          <w:rFonts w:eastAsiaTheme="minorEastAsia" w:hint="eastAsia"/>
          <w:kern w:val="0"/>
          <w:sz w:val="24"/>
          <w:szCs w:val="24"/>
        </w:rPr>
        <w:t>2</w:t>
      </w:r>
      <w:r>
        <w:rPr>
          <w:rFonts w:eastAsiaTheme="minorEastAsia" w:hint="eastAsia"/>
          <w:kern w:val="0"/>
          <w:sz w:val="24"/>
          <w:szCs w:val="24"/>
        </w:rPr>
        <w:t>学分）</w:t>
      </w:r>
      <w:r>
        <w:rPr>
          <w:rFonts w:eastAsiaTheme="minorEastAsia"/>
          <w:kern w:val="0"/>
          <w:sz w:val="24"/>
          <w:szCs w:val="24"/>
        </w:rPr>
        <w:t>、创新创业选修课不得低于</w:t>
      </w:r>
      <w:r>
        <w:rPr>
          <w:rFonts w:eastAsiaTheme="minorEastAsia"/>
          <w:kern w:val="0"/>
          <w:sz w:val="24"/>
          <w:szCs w:val="24"/>
        </w:rPr>
        <w:t>2</w:t>
      </w:r>
      <w:r>
        <w:rPr>
          <w:rFonts w:eastAsiaTheme="minorEastAsia"/>
          <w:kern w:val="0"/>
          <w:sz w:val="24"/>
          <w:szCs w:val="24"/>
        </w:rPr>
        <w:t>学分、专业选修课不得低于</w:t>
      </w:r>
      <w:r>
        <w:rPr>
          <w:rFonts w:eastAsiaTheme="minorEastAsia"/>
          <w:kern w:val="0"/>
          <w:sz w:val="24"/>
          <w:szCs w:val="24"/>
        </w:rPr>
        <w:t>8</w:t>
      </w:r>
      <w:r>
        <w:rPr>
          <w:rFonts w:eastAsiaTheme="minorEastAsia"/>
          <w:kern w:val="0"/>
          <w:sz w:val="24"/>
          <w:szCs w:val="24"/>
        </w:rPr>
        <w:t>学分</w:t>
      </w:r>
      <w:r>
        <w:rPr>
          <w:rFonts w:ascii="宋体" w:hAnsi="宋体" w:cs="宋体" w:hint="eastAsia"/>
          <w:kern w:val="0"/>
          <w:sz w:val="24"/>
          <w:szCs w:val="24"/>
        </w:rPr>
        <w:t>]</w:t>
      </w:r>
      <w:r>
        <w:rPr>
          <w:rFonts w:eastAsiaTheme="minorEastAsia"/>
          <w:kern w:val="0"/>
          <w:sz w:val="24"/>
          <w:szCs w:val="24"/>
        </w:rPr>
        <w:t>。</w:t>
      </w:r>
    </w:p>
    <w:p w:rsidR="006D4071" w:rsidRDefault="00B72472">
      <w:pPr>
        <w:spacing w:line="360" w:lineRule="auto"/>
        <w:ind w:firstLineChars="200" w:firstLine="480"/>
        <w:rPr>
          <w:rFonts w:eastAsiaTheme="minorEastAsia"/>
          <w:kern w:val="0"/>
          <w:sz w:val="24"/>
          <w:szCs w:val="24"/>
        </w:rPr>
      </w:pPr>
      <w:r>
        <w:rPr>
          <w:rFonts w:eastAsiaTheme="minorEastAsia"/>
          <w:kern w:val="0"/>
          <w:sz w:val="24"/>
          <w:szCs w:val="24"/>
        </w:rPr>
        <w:t>2.</w:t>
      </w:r>
      <w:r>
        <w:rPr>
          <w:rFonts w:eastAsiaTheme="minorEastAsia"/>
          <w:kern w:val="0"/>
          <w:sz w:val="24"/>
          <w:szCs w:val="24"/>
        </w:rPr>
        <w:t>学生可参照《沙洲职业工学院奖励学分实施办法》，获取奖励学分，依据专业人才培养方案和奖励学分数量、类型，置换《沙洲职业工学院学生学籍管理办法》中明确规定</w:t>
      </w:r>
      <w:r>
        <w:rPr>
          <w:rFonts w:eastAsiaTheme="minorEastAsia"/>
          <w:kern w:val="0"/>
          <w:sz w:val="24"/>
          <w:szCs w:val="24"/>
        </w:rPr>
        <w:t>“</w:t>
      </w:r>
      <w:r>
        <w:rPr>
          <w:rFonts w:eastAsiaTheme="minorEastAsia"/>
          <w:kern w:val="0"/>
          <w:sz w:val="24"/>
          <w:szCs w:val="24"/>
        </w:rPr>
        <w:t>不得申请免修</w:t>
      </w:r>
      <w:r>
        <w:rPr>
          <w:rFonts w:eastAsiaTheme="minorEastAsia"/>
          <w:kern w:val="0"/>
          <w:sz w:val="24"/>
          <w:szCs w:val="24"/>
        </w:rPr>
        <w:t>”</w:t>
      </w:r>
      <w:r>
        <w:rPr>
          <w:rFonts w:eastAsiaTheme="minorEastAsia"/>
          <w:kern w:val="0"/>
          <w:sz w:val="24"/>
          <w:szCs w:val="24"/>
        </w:rPr>
        <w:t>以外的课程学分。</w:t>
      </w:r>
    </w:p>
    <w:p w:rsidR="006D4071" w:rsidRDefault="00B72472">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kern w:val="0"/>
          <w:sz w:val="24"/>
          <w:szCs w:val="24"/>
        </w:rPr>
        <w:t>完成顶岗实习和</w:t>
      </w:r>
      <w:r w:rsidR="00A32BA8">
        <w:rPr>
          <w:rFonts w:eastAsiaTheme="minorEastAsia"/>
          <w:kern w:val="0"/>
          <w:sz w:val="24"/>
          <w:szCs w:val="24"/>
        </w:rPr>
        <w:t>毕业</w:t>
      </w:r>
      <w:r w:rsidR="00A32BA8">
        <w:rPr>
          <w:rFonts w:eastAsiaTheme="minorEastAsia" w:hint="eastAsia"/>
          <w:kern w:val="0"/>
          <w:sz w:val="24"/>
          <w:szCs w:val="24"/>
        </w:rPr>
        <w:t>设计</w:t>
      </w:r>
      <w:r>
        <w:rPr>
          <w:rFonts w:eastAsiaTheme="minorEastAsia"/>
          <w:kern w:val="0"/>
          <w:sz w:val="24"/>
          <w:szCs w:val="24"/>
        </w:rPr>
        <w:t>并至少达到合格标准。</w:t>
      </w:r>
    </w:p>
    <w:sectPr w:rsidR="006D4071" w:rsidSect="006D407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86" w:rsidRDefault="008A5786" w:rsidP="006D4071">
      <w:r>
        <w:separator/>
      </w:r>
    </w:p>
  </w:endnote>
  <w:endnote w:type="continuationSeparator" w:id="0">
    <w:p w:rsidR="008A5786" w:rsidRDefault="008A5786" w:rsidP="006D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756469"/>
      <w:docPartObj>
        <w:docPartGallery w:val="Page Numbers (Bottom of Page)"/>
        <w:docPartUnique/>
      </w:docPartObj>
    </w:sdtPr>
    <w:sdtEndPr/>
    <w:sdtContent>
      <w:p w:rsidR="004907D0" w:rsidRDefault="004907D0" w:rsidP="004907D0">
        <w:pPr>
          <w:pStyle w:val="ab"/>
          <w:ind w:firstLine="420"/>
          <w:jc w:val="center"/>
        </w:pPr>
        <w:r>
          <w:fldChar w:fldCharType="begin"/>
        </w:r>
        <w:r>
          <w:instrText>PAGE   \* MERGEFORMAT</w:instrText>
        </w:r>
        <w:r>
          <w:fldChar w:fldCharType="separate"/>
        </w:r>
        <w:r w:rsidR="00C13087" w:rsidRPr="00C13087">
          <w:rPr>
            <w:noProof/>
            <w:lang w:val="zh-CN"/>
          </w:rPr>
          <w:t>4</w:t>
        </w:r>
        <w:r>
          <w:fldChar w:fldCharType="end"/>
        </w:r>
      </w:p>
    </w:sdtContent>
  </w:sdt>
  <w:p w:rsidR="00305743" w:rsidRDefault="003057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43" w:rsidRDefault="00305743">
    <w:pPr>
      <w:pStyle w:val="ab"/>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C13087">
      <w:rPr>
        <w:rStyle w:val="af3"/>
        <w:noProof/>
      </w:rPr>
      <w:t>3</w:t>
    </w:r>
    <w:r>
      <w:rPr>
        <w:rStyle w:val="af3"/>
      </w:rPr>
      <w:fldChar w:fldCharType="end"/>
    </w:r>
  </w:p>
  <w:p w:rsidR="00305743" w:rsidRDefault="00305743">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87" w:rsidRDefault="00C130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86" w:rsidRDefault="008A5786" w:rsidP="006D4071">
      <w:r>
        <w:separator/>
      </w:r>
    </w:p>
  </w:footnote>
  <w:footnote w:type="continuationSeparator" w:id="0">
    <w:p w:rsidR="008A5786" w:rsidRDefault="008A5786" w:rsidP="006D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43" w:rsidRDefault="00305743">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rsidR="00305743" w:rsidRDefault="0030574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43" w:rsidRDefault="00305743">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87" w:rsidRDefault="00C1308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F9D3"/>
    <w:multiLevelType w:val="singleLevel"/>
    <w:tmpl w:val="02D0F9D3"/>
    <w:lvl w:ilvl="0">
      <w:start w:val="4"/>
      <w:numFmt w:val="chineseCounting"/>
      <w:suff w:val="nothing"/>
      <w:lvlText w:val="%1、"/>
      <w:lvlJc w:val="left"/>
      <w:rPr>
        <w:rFonts w:hint="eastAsia"/>
      </w:rPr>
    </w:lvl>
  </w:abstractNum>
  <w:abstractNum w:abstractNumId="1">
    <w:nsid w:val="33323CAF"/>
    <w:multiLevelType w:val="hybridMultilevel"/>
    <w:tmpl w:val="B1DE3CC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0FB5766"/>
    <w:multiLevelType w:val="hybridMultilevel"/>
    <w:tmpl w:val="458EAE6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C16293E"/>
    <w:multiLevelType w:val="hybridMultilevel"/>
    <w:tmpl w:val="D3CA8D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37D7"/>
    <w:rsid w:val="00010011"/>
    <w:rsid w:val="00011726"/>
    <w:rsid w:val="00012D57"/>
    <w:rsid w:val="00013164"/>
    <w:rsid w:val="00024A35"/>
    <w:rsid w:val="000262A2"/>
    <w:rsid w:val="00027EDB"/>
    <w:rsid w:val="00045F58"/>
    <w:rsid w:val="00052FEB"/>
    <w:rsid w:val="0006215D"/>
    <w:rsid w:val="000956FA"/>
    <w:rsid w:val="000E2CDD"/>
    <w:rsid w:val="00102008"/>
    <w:rsid w:val="00135B27"/>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C3B"/>
    <w:rsid w:val="002943BA"/>
    <w:rsid w:val="002A7657"/>
    <w:rsid w:val="002C0823"/>
    <w:rsid w:val="00305743"/>
    <w:rsid w:val="003C0723"/>
    <w:rsid w:val="003D0AD9"/>
    <w:rsid w:val="003E627A"/>
    <w:rsid w:val="003F0C7C"/>
    <w:rsid w:val="003F7E6A"/>
    <w:rsid w:val="003F7FC8"/>
    <w:rsid w:val="00481F8B"/>
    <w:rsid w:val="004907D0"/>
    <w:rsid w:val="00494F96"/>
    <w:rsid w:val="004A130B"/>
    <w:rsid w:val="004C2051"/>
    <w:rsid w:val="00523FCE"/>
    <w:rsid w:val="005343DA"/>
    <w:rsid w:val="00556AD2"/>
    <w:rsid w:val="005B5DD8"/>
    <w:rsid w:val="005F52E7"/>
    <w:rsid w:val="00607468"/>
    <w:rsid w:val="006516AE"/>
    <w:rsid w:val="00661B3C"/>
    <w:rsid w:val="006D4071"/>
    <w:rsid w:val="00707349"/>
    <w:rsid w:val="007937D7"/>
    <w:rsid w:val="007C1C99"/>
    <w:rsid w:val="007E20AD"/>
    <w:rsid w:val="007E40D6"/>
    <w:rsid w:val="007E5E7B"/>
    <w:rsid w:val="007F73C9"/>
    <w:rsid w:val="008A5786"/>
    <w:rsid w:val="008C5C29"/>
    <w:rsid w:val="00925BA1"/>
    <w:rsid w:val="009422D0"/>
    <w:rsid w:val="00956954"/>
    <w:rsid w:val="0096034A"/>
    <w:rsid w:val="009660DD"/>
    <w:rsid w:val="00971325"/>
    <w:rsid w:val="00973EE6"/>
    <w:rsid w:val="0099197E"/>
    <w:rsid w:val="009C73DC"/>
    <w:rsid w:val="00A027F4"/>
    <w:rsid w:val="00A0698F"/>
    <w:rsid w:val="00A258E3"/>
    <w:rsid w:val="00A325F7"/>
    <w:rsid w:val="00A32BA8"/>
    <w:rsid w:val="00A3600A"/>
    <w:rsid w:val="00A6751D"/>
    <w:rsid w:val="00A83873"/>
    <w:rsid w:val="00AA2B56"/>
    <w:rsid w:val="00AC3E75"/>
    <w:rsid w:val="00AD2441"/>
    <w:rsid w:val="00AD3C39"/>
    <w:rsid w:val="00AF6FD6"/>
    <w:rsid w:val="00B058D3"/>
    <w:rsid w:val="00B27C8A"/>
    <w:rsid w:val="00B305B2"/>
    <w:rsid w:val="00B409B4"/>
    <w:rsid w:val="00B50BBC"/>
    <w:rsid w:val="00B571CF"/>
    <w:rsid w:val="00B6791C"/>
    <w:rsid w:val="00B72472"/>
    <w:rsid w:val="00B84F38"/>
    <w:rsid w:val="00BB79E9"/>
    <w:rsid w:val="00BE0462"/>
    <w:rsid w:val="00C02242"/>
    <w:rsid w:val="00C13087"/>
    <w:rsid w:val="00C162DD"/>
    <w:rsid w:val="00C33F08"/>
    <w:rsid w:val="00C35BF9"/>
    <w:rsid w:val="00C72F2C"/>
    <w:rsid w:val="00CA259E"/>
    <w:rsid w:val="00CB776D"/>
    <w:rsid w:val="00D0134D"/>
    <w:rsid w:val="00D35FCD"/>
    <w:rsid w:val="00D52795"/>
    <w:rsid w:val="00D6537D"/>
    <w:rsid w:val="00D76C38"/>
    <w:rsid w:val="00D77285"/>
    <w:rsid w:val="00DA0BCC"/>
    <w:rsid w:val="00DB158B"/>
    <w:rsid w:val="00DB3014"/>
    <w:rsid w:val="00DC21F2"/>
    <w:rsid w:val="00E47F61"/>
    <w:rsid w:val="00E544CA"/>
    <w:rsid w:val="00E75926"/>
    <w:rsid w:val="00E80FF6"/>
    <w:rsid w:val="00E92E51"/>
    <w:rsid w:val="00E95FC7"/>
    <w:rsid w:val="00EA3F78"/>
    <w:rsid w:val="00F12FD4"/>
    <w:rsid w:val="00F20B76"/>
    <w:rsid w:val="00F65E8A"/>
    <w:rsid w:val="00F7612B"/>
    <w:rsid w:val="00FB2A1B"/>
    <w:rsid w:val="01ED6181"/>
    <w:rsid w:val="02621EC6"/>
    <w:rsid w:val="038D4A5E"/>
    <w:rsid w:val="04CB2FF1"/>
    <w:rsid w:val="05540016"/>
    <w:rsid w:val="0AF173EC"/>
    <w:rsid w:val="0CB3449F"/>
    <w:rsid w:val="0CBA6B72"/>
    <w:rsid w:val="0E353AD2"/>
    <w:rsid w:val="0E76002D"/>
    <w:rsid w:val="10620E57"/>
    <w:rsid w:val="1084644D"/>
    <w:rsid w:val="119152F2"/>
    <w:rsid w:val="138C1706"/>
    <w:rsid w:val="17C928D6"/>
    <w:rsid w:val="1A3A66D8"/>
    <w:rsid w:val="1A3E79E3"/>
    <w:rsid w:val="1A8F3B4F"/>
    <w:rsid w:val="1B030095"/>
    <w:rsid w:val="1B146329"/>
    <w:rsid w:val="1C806F74"/>
    <w:rsid w:val="20DA5E0B"/>
    <w:rsid w:val="217E1887"/>
    <w:rsid w:val="21AB63A5"/>
    <w:rsid w:val="22A46D02"/>
    <w:rsid w:val="23407AF4"/>
    <w:rsid w:val="23DA7965"/>
    <w:rsid w:val="29B47BF2"/>
    <w:rsid w:val="2A6D05F6"/>
    <w:rsid w:val="2AE76FDF"/>
    <w:rsid w:val="2BF37E39"/>
    <w:rsid w:val="2CD733F2"/>
    <w:rsid w:val="2E075072"/>
    <w:rsid w:val="2E210772"/>
    <w:rsid w:val="2E3A5C49"/>
    <w:rsid w:val="3419394E"/>
    <w:rsid w:val="361838B2"/>
    <w:rsid w:val="365C3BF9"/>
    <w:rsid w:val="38041025"/>
    <w:rsid w:val="3A0A243D"/>
    <w:rsid w:val="3AF001F2"/>
    <w:rsid w:val="3F4A6E8D"/>
    <w:rsid w:val="407822AA"/>
    <w:rsid w:val="4B5F3259"/>
    <w:rsid w:val="4BE77596"/>
    <w:rsid w:val="4D1A4107"/>
    <w:rsid w:val="507C6CB4"/>
    <w:rsid w:val="50BE4BE0"/>
    <w:rsid w:val="54E2488A"/>
    <w:rsid w:val="57A9026F"/>
    <w:rsid w:val="593B1D63"/>
    <w:rsid w:val="59E827A6"/>
    <w:rsid w:val="5A770514"/>
    <w:rsid w:val="5D4B1655"/>
    <w:rsid w:val="5DB9225E"/>
    <w:rsid w:val="61E438CA"/>
    <w:rsid w:val="62E33015"/>
    <w:rsid w:val="651D487F"/>
    <w:rsid w:val="69C607E0"/>
    <w:rsid w:val="6CAC4DE7"/>
    <w:rsid w:val="6E776CF1"/>
    <w:rsid w:val="6F3F6A6D"/>
    <w:rsid w:val="70046062"/>
    <w:rsid w:val="703632F0"/>
    <w:rsid w:val="71A44FC4"/>
    <w:rsid w:val="722C1C8F"/>
    <w:rsid w:val="73C608CE"/>
    <w:rsid w:val="74205DF2"/>
    <w:rsid w:val="74EF2724"/>
    <w:rsid w:val="75036C95"/>
    <w:rsid w:val="754B7E19"/>
    <w:rsid w:val="75CF5AEB"/>
    <w:rsid w:val="77AF3CCD"/>
    <w:rsid w:val="79C2364F"/>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071"/>
    <w:pPr>
      <w:widowControl w:val="0"/>
      <w:jc w:val="both"/>
    </w:pPr>
    <w:rPr>
      <w:kern w:val="2"/>
      <w:sz w:val="21"/>
    </w:rPr>
  </w:style>
  <w:style w:type="paragraph" w:styleId="1">
    <w:name w:val="heading 1"/>
    <w:basedOn w:val="a"/>
    <w:next w:val="a"/>
    <w:link w:val="1Char"/>
    <w:qFormat/>
    <w:rsid w:val="006D4071"/>
    <w:pPr>
      <w:keepNext/>
      <w:spacing w:afterLines="100"/>
      <w:jc w:val="center"/>
      <w:outlineLvl w:val="0"/>
    </w:pPr>
    <w:rPr>
      <w:rFonts w:eastAsia="方正大标宋简体"/>
      <w:sz w:val="36"/>
      <w:szCs w:val="21"/>
    </w:rPr>
  </w:style>
  <w:style w:type="paragraph" w:styleId="2">
    <w:name w:val="heading 2"/>
    <w:basedOn w:val="a"/>
    <w:next w:val="a"/>
    <w:link w:val="2Char"/>
    <w:qFormat/>
    <w:rsid w:val="006D4071"/>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6D4071"/>
    <w:pPr>
      <w:keepNext/>
      <w:keepLines/>
      <w:spacing w:before="260" w:after="260" w:line="416" w:lineRule="auto"/>
      <w:outlineLvl w:val="2"/>
    </w:pPr>
    <w:rPr>
      <w:b/>
      <w:bCs/>
      <w:sz w:val="32"/>
      <w:szCs w:val="32"/>
    </w:rPr>
  </w:style>
  <w:style w:type="paragraph" w:styleId="4">
    <w:name w:val="heading 4"/>
    <w:basedOn w:val="a"/>
    <w:next w:val="a"/>
    <w:qFormat/>
    <w:rsid w:val="006D407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6D4071"/>
    <w:pPr>
      <w:ind w:left="1260"/>
      <w:jc w:val="left"/>
    </w:pPr>
    <w:rPr>
      <w:sz w:val="18"/>
      <w:szCs w:val="18"/>
    </w:rPr>
  </w:style>
  <w:style w:type="paragraph" w:styleId="a3">
    <w:name w:val="caption"/>
    <w:basedOn w:val="a"/>
    <w:next w:val="a"/>
    <w:qFormat/>
    <w:rsid w:val="006D4071"/>
    <w:pPr>
      <w:spacing w:before="152" w:after="160"/>
    </w:pPr>
    <w:rPr>
      <w:rFonts w:ascii="Arial" w:eastAsia="黑体" w:hAnsi="Arial"/>
    </w:rPr>
  </w:style>
  <w:style w:type="paragraph" w:styleId="a4">
    <w:name w:val="Document Map"/>
    <w:basedOn w:val="a"/>
    <w:link w:val="Char"/>
    <w:qFormat/>
    <w:rsid w:val="006D4071"/>
    <w:pPr>
      <w:shd w:val="clear" w:color="auto" w:fill="000080"/>
    </w:pPr>
  </w:style>
  <w:style w:type="paragraph" w:styleId="a5">
    <w:name w:val="annotation text"/>
    <w:basedOn w:val="a"/>
    <w:link w:val="Char0"/>
    <w:qFormat/>
    <w:rsid w:val="006D4071"/>
    <w:pPr>
      <w:jc w:val="left"/>
    </w:pPr>
    <w:rPr>
      <w:szCs w:val="24"/>
    </w:rPr>
  </w:style>
  <w:style w:type="paragraph" w:styleId="a6">
    <w:name w:val="Body Text"/>
    <w:basedOn w:val="a"/>
    <w:qFormat/>
    <w:rsid w:val="006D4071"/>
    <w:pPr>
      <w:spacing w:after="120"/>
    </w:pPr>
  </w:style>
  <w:style w:type="paragraph" w:styleId="a7">
    <w:name w:val="Body Text Indent"/>
    <w:basedOn w:val="a"/>
    <w:qFormat/>
    <w:rsid w:val="006D4071"/>
    <w:pPr>
      <w:ind w:firstLine="630"/>
    </w:pPr>
    <w:rPr>
      <w:rFonts w:ascii="仿宋_GB2312" w:eastAsia="仿宋_GB2312"/>
      <w:sz w:val="32"/>
    </w:rPr>
  </w:style>
  <w:style w:type="paragraph" w:styleId="5">
    <w:name w:val="toc 5"/>
    <w:basedOn w:val="a"/>
    <w:next w:val="a"/>
    <w:qFormat/>
    <w:rsid w:val="006D4071"/>
    <w:pPr>
      <w:ind w:left="840"/>
      <w:jc w:val="left"/>
    </w:pPr>
    <w:rPr>
      <w:sz w:val="18"/>
      <w:szCs w:val="18"/>
    </w:rPr>
  </w:style>
  <w:style w:type="paragraph" w:styleId="30">
    <w:name w:val="toc 3"/>
    <w:basedOn w:val="a"/>
    <w:next w:val="a"/>
    <w:qFormat/>
    <w:rsid w:val="006D4071"/>
    <w:pPr>
      <w:ind w:left="420"/>
      <w:jc w:val="left"/>
    </w:pPr>
    <w:rPr>
      <w:i/>
      <w:iCs/>
      <w:sz w:val="20"/>
    </w:rPr>
  </w:style>
  <w:style w:type="paragraph" w:styleId="a8">
    <w:name w:val="Plain Text"/>
    <w:basedOn w:val="a"/>
    <w:link w:val="Char1"/>
    <w:qFormat/>
    <w:rsid w:val="006D4071"/>
    <w:pPr>
      <w:widowControl/>
      <w:spacing w:before="100" w:beforeAutospacing="1" w:after="100" w:afterAutospacing="1"/>
      <w:jc w:val="left"/>
    </w:pPr>
    <w:rPr>
      <w:rFonts w:ascii="宋体" w:hAnsi="宋体"/>
      <w:kern w:val="0"/>
      <w:sz w:val="24"/>
      <w:szCs w:val="24"/>
    </w:rPr>
  </w:style>
  <w:style w:type="paragraph" w:styleId="8">
    <w:name w:val="toc 8"/>
    <w:basedOn w:val="a"/>
    <w:next w:val="a"/>
    <w:qFormat/>
    <w:rsid w:val="006D4071"/>
    <w:pPr>
      <w:ind w:left="1470"/>
      <w:jc w:val="left"/>
    </w:pPr>
    <w:rPr>
      <w:sz w:val="18"/>
      <w:szCs w:val="18"/>
    </w:rPr>
  </w:style>
  <w:style w:type="paragraph" w:styleId="a9">
    <w:name w:val="Date"/>
    <w:basedOn w:val="a"/>
    <w:next w:val="a"/>
    <w:link w:val="Char2"/>
    <w:qFormat/>
    <w:rsid w:val="006D4071"/>
    <w:rPr>
      <w:rFonts w:ascii="仿宋_GB2312" w:eastAsia="仿宋_GB2312"/>
      <w:sz w:val="32"/>
    </w:rPr>
  </w:style>
  <w:style w:type="paragraph" w:styleId="20">
    <w:name w:val="Body Text Indent 2"/>
    <w:basedOn w:val="a"/>
    <w:link w:val="2Char0"/>
    <w:qFormat/>
    <w:rsid w:val="006D4071"/>
    <w:pPr>
      <w:spacing w:after="120" w:line="480" w:lineRule="auto"/>
      <w:ind w:leftChars="200" w:left="200"/>
    </w:pPr>
  </w:style>
  <w:style w:type="paragraph" w:styleId="aa">
    <w:name w:val="Balloon Text"/>
    <w:basedOn w:val="a"/>
    <w:link w:val="Char3"/>
    <w:qFormat/>
    <w:rsid w:val="006D4071"/>
    <w:rPr>
      <w:sz w:val="18"/>
      <w:szCs w:val="18"/>
    </w:rPr>
  </w:style>
  <w:style w:type="paragraph" w:styleId="ab">
    <w:name w:val="footer"/>
    <w:basedOn w:val="a"/>
    <w:link w:val="Char4"/>
    <w:uiPriority w:val="99"/>
    <w:qFormat/>
    <w:rsid w:val="006D4071"/>
    <w:pPr>
      <w:tabs>
        <w:tab w:val="center" w:pos="4153"/>
        <w:tab w:val="right" w:pos="8306"/>
      </w:tabs>
      <w:snapToGrid w:val="0"/>
      <w:jc w:val="left"/>
    </w:pPr>
    <w:rPr>
      <w:sz w:val="18"/>
    </w:rPr>
  </w:style>
  <w:style w:type="paragraph" w:styleId="ac">
    <w:name w:val="header"/>
    <w:basedOn w:val="a"/>
    <w:link w:val="Char10"/>
    <w:qFormat/>
    <w:rsid w:val="006D4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6D4071"/>
    <w:pPr>
      <w:spacing w:before="120" w:after="120"/>
      <w:jc w:val="left"/>
    </w:pPr>
    <w:rPr>
      <w:b/>
      <w:bCs/>
      <w:caps/>
      <w:sz w:val="20"/>
    </w:rPr>
  </w:style>
  <w:style w:type="paragraph" w:styleId="40">
    <w:name w:val="toc 4"/>
    <w:basedOn w:val="a"/>
    <w:next w:val="a"/>
    <w:qFormat/>
    <w:rsid w:val="006D4071"/>
    <w:pPr>
      <w:ind w:left="630"/>
      <w:jc w:val="left"/>
    </w:pPr>
    <w:rPr>
      <w:sz w:val="18"/>
      <w:szCs w:val="18"/>
    </w:rPr>
  </w:style>
  <w:style w:type="paragraph" w:styleId="ad">
    <w:name w:val="footnote text"/>
    <w:basedOn w:val="a"/>
    <w:link w:val="Char5"/>
    <w:qFormat/>
    <w:rsid w:val="006D4071"/>
    <w:pPr>
      <w:snapToGrid w:val="0"/>
      <w:spacing w:line="300" w:lineRule="auto"/>
      <w:jc w:val="left"/>
    </w:pPr>
    <w:rPr>
      <w:sz w:val="18"/>
      <w:szCs w:val="18"/>
    </w:rPr>
  </w:style>
  <w:style w:type="paragraph" w:styleId="6">
    <w:name w:val="toc 6"/>
    <w:basedOn w:val="a"/>
    <w:next w:val="a"/>
    <w:qFormat/>
    <w:rsid w:val="006D4071"/>
    <w:pPr>
      <w:ind w:left="1050"/>
      <w:jc w:val="left"/>
    </w:pPr>
    <w:rPr>
      <w:sz w:val="18"/>
      <w:szCs w:val="18"/>
    </w:rPr>
  </w:style>
  <w:style w:type="paragraph" w:styleId="31">
    <w:name w:val="Body Text Indent 3"/>
    <w:basedOn w:val="a"/>
    <w:qFormat/>
    <w:rsid w:val="006D4071"/>
    <w:pPr>
      <w:spacing w:line="300" w:lineRule="auto"/>
      <w:ind w:right="-76" w:firstLine="440"/>
      <w:jc w:val="left"/>
    </w:pPr>
    <w:rPr>
      <w:rFonts w:ascii="宋体" w:hAnsi="宋体"/>
      <w:sz w:val="22"/>
      <w:szCs w:val="24"/>
    </w:rPr>
  </w:style>
  <w:style w:type="paragraph" w:styleId="21">
    <w:name w:val="toc 2"/>
    <w:basedOn w:val="a"/>
    <w:next w:val="a"/>
    <w:qFormat/>
    <w:rsid w:val="006D4071"/>
    <w:pPr>
      <w:ind w:left="210"/>
      <w:jc w:val="left"/>
    </w:pPr>
    <w:rPr>
      <w:smallCaps/>
      <w:sz w:val="20"/>
    </w:rPr>
  </w:style>
  <w:style w:type="paragraph" w:styleId="9">
    <w:name w:val="toc 9"/>
    <w:basedOn w:val="a"/>
    <w:next w:val="a"/>
    <w:qFormat/>
    <w:rsid w:val="006D4071"/>
    <w:pPr>
      <w:ind w:left="1680"/>
      <w:jc w:val="left"/>
    </w:pPr>
    <w:rPr>
      <w:sz w:val="18"/>
      <w:szCs w:val="18"/>
    </w:rPr>
  </w:style>
  <w:style w:type="paragraph" w:styleId="22">
    <w:name w:val="Body Text 2"/>
    <w:basedOn w:val="a"/>
    <w:link w:val="2Char1"/>
    <w:qFormat/>
    <w:rsid w:val="006D4071"/>
    <w:pPr>
      <w:spacing w:after="120" w:line="480" w:lineRule="auto"/>
    </w:pPr>
  </w:style>
  <w:style w:type="paragraph" w:styleId="HTML">
    <w:name w:val="HTML Preformatted"/>
    <w:basedOn w:val="a"/>
    <w:qFormat/>
    <w:rsid w:val="006D4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rsid w:val="006D4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rsid w:val="006D4071"/>
    <w:pPr>
      <w:spacing w:line="300" w:lineRule="auto"/>
    </w:pPr>
    <w:rPr>
      <w:szCs w:val="24"/>
    </w:rPr>
  </w:style>
  <w:style w:type="paragraph" w:styleId="af">
    <w:name w:val="Title"/>
    <w:basedOn w:val="a"/>
    <w:qFormat/>
    <w:rsid w:val="006D4071"/>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sid w:val="006D4071"/>
    <w:rPr>
      <w:b/>
      <w:bCs/>
    </w:rPr>
  </w:style>
  <w:style w:type="table" w:styleId="af1">
    <w:name w:val="Table Grid"/>
    <w:basedOn w:val="a1"/>
    <w:qFormat/>
    <w:rsid w:val="006D40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sid w:val="006D4071"/>
    <w:rPr>
      <w:b/>
      <w:bCs/>
    </w:rPr>
  </w:style>
  <w:style w:type="character" w:styleId="af3">
    <w:name w:val="page number"/>
    <w:basedOn w:val="a0"/>
    <w:qFormat/>
    <w:rsid w:val="006D4071"/>
  </w:style>
  <w:style w:type="character" w:styleId="af4">
    <w:name w:val="FollowedHyperlink"/>
    <w:qFormat/>
    <w:rsid w:val="006D4071"/>
    <w:rPr>
      <w:color w:val="800080"/>
      <w:u w:val="single"/>
    </w:rPr>
  </w:style>
  <w:style w:type="character" w:styleId="af5">
    <w:name w:val="Emphasis"/>
    <w:qFormat/>
    <w:rsid w:val="006D4071"/>
    <w:rPr>
      <w:i/>
      <w:iCs/>
    </w:rPr>
  </w:style>
  <w:style w:type="character" w:styleId="af6">
    <w:name w:val="Hyperlink"/>
    <w:qFormat/>
    <w:rsid w:val="006D4071"/>
    <w:rPr>
      <w:color w:val="0000FF"/>
      <w:u w:val="single"/>
    </w:rPr>
  </w:style>
  <w:style w:type="character" w:styleId="af7">
    <w:name w:val="annotation reference"/>
    <w:qFormat/>
    <w:rsid w:val="006D4071"/>
    <w:rPr>
      <w:sz w:val="21"/>
      <w:szCs w:val="21"/>
    </w:rPr>
  </w:style>
  <w:style w:type="character" w:styleId="af8">
    <w:name w:val="footnote reference"/>
    <w:qFormat/>
    <w:rsid w:val="006D4071"/>
    <w:rPr>
      <w:vertAlign w:val="superscript"/>
    </w:rPr>
  </w:style>
  <w:style w:type="character" w:customStyle="1" w:styleId="1Char">
    <w:name w:val="标题 1 Char"/>
    <w:link w:val="1"/>
    <w:qFormat/>
    <w:rsid w:val="006D4071"/>
    <w:rPr>
      <w:rFonts w:eastAsia="方正大标宋简体"/>
      <w:kern w:val="2"/>
      <w:sz w:val="36"/>
      <w:szCs w:val="21"/>
      <w:lang w:val="en-US" w:eastAsia="zh-CN" w:bidi="ar-SA"/>
    </w:rPr>
  </w:style>
  <w:style w:type="character" w:customStyle="1" w:styleId="2Char">
    <w:name w:val="标题 2 Char"/>
    <w:link w:val="2"/>
    <w:qFormat/>
    <w:rsid w:val="006D4071"/>
    <w:rPr>
      <w:rFonts w:eastAsia="黑体"/>
      <w:bCs/>
      <w:kern w:val="2"/>
      <w:sz w:val="24"/>
      <w:szCs w:val="32"/>
      <w:lang w:val="en-US" w:eastAsia="zh-CN" w:bidi="ar-SA"/>
    </w:rPr>
  </w:style>
  <w:style w:type="character" w:customStyle="1" w:styleId="3Char">
    <w:name w:val="标题 3 Char"/>
    <w:link w:val="3"/>
    <w:qFormat/>
    <w:rsid w:val="006D4071"/>
    <w:rPr>
      <w:rFonts w:eastAsia="宋体"/>
      <w:b/>
      <w:bCs/>
      <w:kern w:val="2"/>
      <w:sz w:val="32"/>
      <w:szCs w:val="32"/>
      <w:lang w:val="en-US" w:eastAsia="zh-CN" w:bidi="ar-SA"/>
    </w:rPr>
  </w:style>
  <w:style w:type="character" w:customStyle="1" w:styleId="Char4">
    <w:name w:val="页脚 Char"/>
    <w:link w:val="ab"/>
    <w:uiPriority w:val="99"/>
    <w:qFormat/>
    <w:rsid w:val="006D4071"/>
    <w:rPr>
      <w:rFonts w:eastAsia="宋体"/>
      <w:kern w:val="2"/>
      <w:sz w:val="18"/>
      <w:lang w:val="en-US" w:eastAsia="zh-CN" w:bidi="ar-SA"/>
    </w:rPr>
  </w:style>
  <w:style w:type="character" w:customStyle="1" w:styleId="Char10">
    <w:name w:val="页眉 Char1"/>
    <w:link w:val="ac"/>
    <w:qFormat/>
    <w:rsid w:val="006D4071"/>
    <w:rPr>
      <w:rFonts w:eastAsia="宋体"/>
      <w:kern w:val="2"/>
      <w:sz w:val="18"/>
      <w:lang w:val="en-US" w:eastAsia="zh-CN" w:bidi="ar-SA"/>
    </w:rPr>
  </w:style>
  <w:style w:type="character" w:customStyle="1" w:styleId="contentnormal1">
    <w:name w:val="content_normal1"/>
    <w:qFormat/>
    <w:rsid w:val="006D4071"/>
    <w:rPr>
      <w:color w:val="000033"/>
      <w:sz w:val="17"/>
      <w:szCs w:val="17"/>
    </w:rPr>
  </w:style>
  <w:style w:type="character" w:customStyle="1" w:styleId="Char3">
    <w:name w:val="批注框文本 Char"/>
    <w:link w:val="aa"/>
    <w:qFormat/>
    <w:rsid w:val="006D4071"/>
    <w:rPr>
      <w:rFonts w:eastAsia="宋体"/>
      <w:kern w:val="2"/>
      <w:sz w:val="18"/>
      <w:szCs w:val="18"/>
      <w:lang w:val="en-US" w:eastAsia="zh-CN" w:bidi="ar-SA"/>
    </w:rPr>
  </w:style>
  <w:style w:type="character" w:customStyle="1" w:styleId="biaoti041">
    <w:name w:val="biaoti041"/>
    <w:qFormat/>
    <w:rsid w:val="006D4071"/>
    <w:rPr>
      <w:b/>
      <w:bCs/>
      <w:color w:val="003399"/>
      <w:sz w:val="34"/>
      <w:szCs w:val="34"/>
    </w:rPr>
  </w:style>
  <w:style w:type="character" w:customStyle="1" w:styleId="Char1">
    <w:name w:val="纯文本 Char"/>
    <w:link w:val="a8"/>
    <w:qFormat/>
    <w:rsid w:val="006D4071"/>
    <w:rPr>
      <w:rFonts w:ascii="宋体" w:eastAsia="宋体" w:hAnsi="宋体"/>
      <w:sz w:val="24"/>
      <w:szCs w:val="24"/>
      <w:lang w:val="en-US" w:eastAsia="zh-CN" w:bidi="ar-SA"/>
    </w:rPr>
  </w:style>
  <w:style w:type="character" w:customStyle="1" w:styleId="highlight1">
    <w:name w:val="highlight1"/>
    <w:qFormat/>
    <w:rsid w:val="006D4071"/>
    <w:rPr>
      <w:shd w:val="clear" w:color="auto" w:fill="FFFF00"/>
    </w:rPr>
  </w:style>
  <w:style w:type="character" w:customStyle="1" w:styleId="CharChar">
    <w:name w:val="页眉 Char Char"/>
    <w:qFormat/>
    <w:rsid w:val="006D4071"/>
    <w:rPr>
      <w:rFonts w:eastAsia="宋体"/>
      <w:kern w:val="2"/>
      <w:sz w:val="18"/>
      <w:szCs w:val="18"/>
      <w:lang w:val="en-US" w:eastAsia="zh-CN" w:bidi="ar-SA"/>
    </w:rPr>
  </w:style>
  <w:style w:type="character" w:customStyle="1" w:styleId="Char">
    <w:name w:val="文档结构图 Char"/>
    <w:link w:val="a4"/>
    <w:qFormat/>
    <w:locked/>
    <w:rsid w:val="006D4071"/>
    <w:rPr>
      <w:rFonts w:eastAsia="宋体"/>
      <w:kern w:val="2"/>
      <w:sz w:val="21"/>
      <w:lang w:val="en-US" w:eastAsia="zh-CN" w:bidi="ar-SA"/>
    </w:rPr>
  </w:style>
  <w:style w:type="character" w:customStyle="1" w:styleId="Char2">
    <w:name w:val="日期 Char"/>
    <w:link w:val="a9"/>
    <w:qFormat/>
    <w:rsid w:val="006D4071"/>
    <w:rPr>
      <w:rFonts w:ascii="仿宋_GB2312" w:eastAsia="仿宋_GB2312"/>
      <w:kern w:val="2"/>
      <w:sz w:val="32"/>
      <w:lang w:val="en-US" w:eastAsia="zh-CN" w:bidi="ar-SA"/>
    </w:rPr>
  </w:style>
  <w:style w:type="character" w:customStyle="1" w:styleId="2Char0">
    <w:name w:val="正文文本缩进 2 Char"/>
    <w:link w:val="20"/>
    <w:qFormat/>
    <w:rsid w:val="006D4071"/>
    <w:rPr>
      <w:rFonts w:eastAsia="宋体"/>
      <w:kern w:val="2"/>
      <w:sz w:val="21"/>
      <w:lang w:val="en-US" w:eastAsia="zh-CN" w:bidi="ar-SA"/>
    </w:rPr>
  </w:style>
  <w:style w:type="paragraph" w:customStyle="1" w:styleId="Style4">
    <w:name w:val="_Style 4"/>
    <w:basedOn w:val="a"/>
    <w:qFormat/>
    <w:rsid w:val="006D4071"/>
  </w:style>
  <w:style w:type="paragraph" w:customStyle="1" w:styleId="Char7">
    <w:name w:val="Char"/>
    <w:basedOn w:val="a"/>
    <w:qFormat/>
    <w:rsid w:val="006D4071"/>
  </w:style>
  <w:style w:type="paragraph" w:customStyle="1" w:styleId="xl30">
    <w:name w:val="xl30"/>
    <w:basedOn w:val="a"/>
    <w:qFormat/>
    <w:rsid w:val="006D407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rsid w:val="006D4071"/>
  </w:style>
  <w:style w:type="paragraph" w:customStyle="1" w:styleId="CharCharCharCharCharCharCharCharCharCharCharCharCharCharCharChar">
    <w:name w:val="Char Char Char Char Char Char Char Char Char Char Char Char Char Char Char Char"/>
    <w:basedOn w:val="a"/>
    <w:qFormat/>
    <w:rsid w:val="006D4071"/>
    <w:pPr>
      <w:tabs>
        <w:tab w:val="left" w:pos="360"/>
      </w:tabs>
    </w:pPr>
    <w:rPr>
      <w:sz w:val="24"/>
      <w:szCs w:val="24"/>
    </w:rPr>
  </w:style>
  <w:style w:type="paragraph" w:customStyle="1" w:styleId="af9">
    <w:name w:val="小标题"/>
    <w:qFormat/>
    <w:rsid w:val="006D4071"/>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rsid w:val="006D4071"/>
    <w:pPr>
      <w:spacing w:line="300" w:lineRule="auto"/>
      <w:jc w:val="center"/>
      <w:outlineLvl w:val="0"/>
    </w:pPr>
    <w:rPr>
      <w:rFonts w:ascii="方正小标宋_GBK" w:eastAsia="方正小标宋_GBK"/>
      <w:sz w:val="36"/>
    </w:rPr>
  </w:style>
  <w:style w:type="paragraph" w:customStyle="1" w:styleId="100">
    <w:name w:val="正文 + 10 磅"/>
    <w:basedOn w:val="a"/>
    <w:qFormat/>
    <w:rsid w:val="006D4071"/>
    <w:rPr>
      <w:sz w:val="15"/>
      <w:szCs w:val="24"/>
    </w:rPr>
  </w:style>
  <w:style w:type="paragraph" w:customStyle="1" w:styleId="style0">
    <w:name w:val="style0"/>
    <w:basedOn w:val="a"/>
    <w:qFormat/>
    <w:rsid w:val="006D407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rsid w:val="006D407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rsid w:val="006D4071"/>
    <w:pPr>
      <w:spacing w:beforeLines="50" w:afterLines="50" w:line="240" w:lineRule="auto"/>
      <w:ind w:firstLineChars="200" w:firstLine="200"/>
    </w:pPr>
    <w:rPr>
      <w:rFonts w:ascii="黑体" w:eastAsia="黑体"/>
      <w:sz w:val="24"/>
      <w:szCs w:val="24"/>
    </w:rPr>
  </w:style>
  <w:style w:type="paragraph" w:customStyle="1" w:styleId="xl33">
    <w:name w:val="xl33"/>
    <w:basedOn w:val="a"/>
    <w:qFormat/>
    <w:rsid w:val="006D407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rsid w:val="006D4071"/>
    <w:pPr>
      <w:widowControl/>
      <w:spacing w:before="100" w:beforeAutospacing="1" w:after="100" w:afterAutospacing="1" w:line="300" w:lineRule="auto"/>
      <w:jc w:val="left"/>
    </w:pPr>
    <w:rPr>
      <w:kern w:val="0"/>
      <w:sz w:val="18"/>
      <w:szCs w:val="18"/>
    </w:rPr>
  </w:style>
  <w:style w:type="paragraph" w:customStyle="1" w:styleId="23">
    <w:name w:val="样式2"/>
    <w:basedOn w:val="2"/>
    <w:qFormat/>
    <w:rsid w:val="006D4071"/>
    <w:pPr>
      <w:spacing w:beforeLines="100" w:afterLines="100" w:line="415" w:lineRule="auto"/>
      <w:jc w:val="center"/>
    </w:pPr>
    <w:rPr>
      <w:sz w:val="28"/>
      <w:szCs w:val="28"/>
    </w:rPr>
  </w:style>
  <w:style w:type="paragraph" w:customStyle="1" w:styleId="xl36">
    <w:name w:val="xl36"/>
    <w:basedOn w:val="a"/>
    <w:qFormat/>
    <w:rsid w:val="006D407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rsid w:val="006D407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rsid w:val="006D407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rsid w:val="006D4071"/>
    <w:pPr>
      <w:textAlignment w:val="center"/>
    </w:pPr>
    <w:rPr>
      <w:sz w:val="20"/>
      <w:szCs w:val="20"/>
    </w:rPr>
  </w:style>
  <w:style w:type="paragraph" w:styleId="afa">
    <w:name w:val="List Paragraph"/>
    <w:basedOn w:val="a"/>
    <w:qFormat/>
    <w:rsid w:val="006D4071"/>
    <w:pPr>
      <w:ind w:firstLineChars="200" w:firstLine="200"/>
    </w:pPr>
  </w:style>
  <w:style w:type="paragraph" w:customStyle="1" w:styleId="12">
    <w:name w:val="样式1"/>
    <w:basedOn w:val="1"/>
    <w:qFormat/>
    <w:rsid w:val="006D4071"/>
    <w:pPr>
      <w:keepLines/>
      <w:spacing w:beforeLines="100" w:after="312"/>
    </w:pPr>
    <w:rPr>
      <w:rFonts w:ascii="黑体" w:eastAsia="黑体"/>
      <w:b/>
      <w:bCs/>
      <w:kern w:val="44"/>
      <w:sz w:val="32"/>
      <w:szCs w:val="32"/>
    </w:rPr>
  </w:style>
  <w:style w:type="paragraph" w:customStyle="1" w:styleId="Style2">
    <w:name w:val="_Style 2"/>
    <w:basedOn w:val="a"/>
    <w:qFormat/>
    <w:rsid w:val="006D4071"/>
  </w:style>
  <w:style w:type="paragraph" w:customStyle="1" w:styleId="Default">
    <w:name w:val="Default"/>
    <w:qFormat/>
    <w:rsid w:val="006D4071"/>
    <w:pPr>
      <w:widowControl w:val="0"/>
      <w:autoSpaceDE w:val="0"/>
      <w:autoSpaceDN w:val="0"/>
    </w:pPr>
    <w:rPr>
      <w:rFonts w:ascii="宋体" w:cs="宋体"/>
      <w:color w:val="000000"/>
      <w:sz w:val="24"/>
      <w:szCs w:val="24"/>
    </w:rPr>
  </w:style>
  <w:style w:type="paragraph" w:customStyle="1" w:styleId="CharChar11">
    <w:name w:val="Char Char11"/>
    <w:basedOn w:val="a"/>
    <w:qFormat/>
    <w:rsid w:val="006D4071"/>
    <w:rPr>
      <w:rFonts w:ascii="Calibri" w:hAnsi="Calibri"/>
      <w:szCs w:val="22"/>
    </w:rPr>
  </w:style>
  <w:style w:type="character" w:customStyle="1" w:styleId="CharChar9">
    <w:name w:val="Char Char9"/>
    <w:qFormat/>
    <w:rsid w:val="006D4071"/>
    <w:rPr>
      <w:rFonts w:ascii="宋体" w:eastAsia="宋体" w:hAnsi="宋体"/>
      <w:sz w:val="24"/>
      <w:szCs w:val="24"/>
    </w:rPr>
  </w:style>
  <w:style w:type="character" w:customStyle="1" w:styleId="Char0">
    <w:name w:val="批注文字 Char"/>
    <w:link w:val="a5"/>
    <w:qFormat/>
    <w:locked/>
    <w:rsid w:val="006D4071"/>
    <w:rPr>
      <w:rFonts w:eastAsia="宋体"/>
      <w:kern w:val="2"/>
      <w:sz w:val="21"/>
      <w:szCs w:val="24"/>
      <w:lang w:val="en-US" w:eastAsia="zh-CN" w:bidi="ar-SA"/>
    </w:rPr>
  </w:style>
  <w:style w:type="character" w:customStyle="1" w:styleId="Char6">
    <w:name w:val="批注主题 Char"/>
    <w:link w:val="af0"/>
    <w:qFormat/>
    <w:locked/>
    <w:rsid w:val="006D4071"/>
    <w:rPr>
      <w:rFonts w:eastAsia="宋体"/>
      <w:b/>
      <w:bCs/>
      <w:kern w:val="2"/>
      <w:sz w:val="21"/>
      <w:szCs w:val="24"/>
      <w:lang w:val="en-US" w:eastAsia="zh-CN" w:bidi="ar-SA"/>
    </w:rPr>
  </w:style>
  <w:style w:type="character" w:customStyle="1" w:styleId="eyu1">
    <w:name w:val="eyu1"/>
    <w:qFormat/>
    <w:rsid w:val="006D4071"/>
    <w:rPr>
      <w:color w:val="333333"/>
      <w:sz w:val="21"/>
      <w:szCs w:val="21"/>
    </w:rPr>
  </w:style>
  <w:style w:type="paragraph" w:customStyle="1" w:styleId="tgt2">
    <w:name w:val="tgt2"/>
    <w:basedOn w:val="a"/>
    <w:qFormat/>
    <w:rsid w:val="006D4071"/>
    <w:pPr>
      <w:widowControl/>
      <w:spacing w:after="107" w:line="360" w:lineRule="auto"/>
      <w:jc w:val="left"/>
    </w:pPr>
    <w:rPr>
      <w:rFonts w:ascii="宋体" w:hAnsi="宋体" w:cs="宋体"/>
      <w:b/>
      <w:bCs/>
      <w:kern w:val="0"/>
      <w:sz w:val="36"/>
      <w:szCs w:val="36"/>
    </w:rPr>
  </w:style>
  <w:style w:type="paragraph" w:customStyle="1" w:styleId="tgt1">
    <w:name w:val="tgt1"/>
    <w:basedOn w:val="a"/>
    <w:qFormat/>
    <w:rsid w:val="006D4071"/>
    <w:pPr>
      <w:widowControl/>
      <w:spacing w:after="80"/>
      <w:jc w:val="left"/>
    </w:pPr>
    <w:rPr>
      <w:rFonts w:ascii="宋体" w:hAnsi="宋体" w:cs="宋体"/>
      <w:kern w:val="0"/>
      <w:sz w:val="24"/>
      <w:szCs w:val="24"/>
    </w:rPr>
  </w:style>
  <w:style w:type="character" w:customStyle="1" w:styleId="apple-style-span">
    <w:name w:val="apple-style-span"/>
    <w:basedOn w:val="a0"/>
    <w:qFormat/>
    <w:rsid w:val="006D4071"/>
  </w:style>
  <w:style w:type="character" w:customStyle="1" w:styleId="CharCharChar">
    <w:name w:val="Char Char Char"/>
    <w:qFormat/>
    <w:rsid w:val="006D4071"/>
    <w:rPr>
      <w:rFonts w:ascii="宋体" w:eastAsia="宋体" w:hAnsi="宋体"/>
      <w:sz w:val="24"/>
      <w:szCs w:val="24"/>
      <w:lang w:val="en-US" w:eastAsia="zh-CN" w:bidi="ar-SA"/>
    </w:rPr>
  </w:style>
  <w:style w:type="character" w:customStyle="1" w:styleId="Char8">
    <w:name w:val="页眉 Char"/>
    <w:qFormat/>
    <w:rsid w:val="006D4071"/>
    <w:rPr>
      <w:rFonts w:eastAsia="宋体"/>
      <w:kern w:val="2"/>
      <w:sz w:val="18"/>
      <w:lang w:val="en-US" w:eastAsia="zh-CN" w:bidi="ar-SA"/>
    </w:rPr>
  </w:style>
  <w:style w:type="character" w:customStyle="1" w:styleId="Heading1Char">
    <w:name w:val="Heading 1 Char"/>
    <w:qFormat/>
    <w:locked/>
    <w:rsid w:val="006D4071"/>
    <w:rPr>
      <w:rFonts w:ascii="宋体" w:eastAsia="宋体" w:cs="宋体"/>
      <w:spacing w:val="-20"/>
      <w:kern w:val="2"/>
      <w:sz w:val="21"/>
      <w:szCs w:val="21"/>
    </w:rPr>
  </w:style>
  <w:style w:type="character" w:customStyle="1" w:styleId="HeaderChar">
    <w:name w:val="Header Char"/>
    <w:qFormat/>
    <w:locked/>
    <w:rsid w:val="006D4071"/>
    <w:rPr>
      <w:rFonts w:cs="Times New Roman"/>
      <w:kern w:val="2"/>
      <w:sz w:val="18"/>
      <w:szCs w:val="18"/>
    </w:rPr>
  </w:style>
  <w:style w:type="character" w:customStyle="1" w:styleId="FooterChar">
    <w:name w:val="Footer Char"/>
    <w:qFormat/>
    <w:locked/>
    <w:rsid w:val="006D4071"/>
    <w:rPr>
      <w:rFonts w:cs="Times New Roman"/>
      <w:kern w:val="2"/>
      <w:sz w:val="18"/>
      <w:szCs w:val="18"/>
    </w:rPr>
  </w:style>
  <w:style w:type="character" w:customStyle="1" w:styleId="CharChar1">
    <w:name w:val="Char Char1"/>
    <w:qFormat/>
    <w:rsid w:val="006D4071"/>
    <w:rPr>
      <w:rFonts w:ascii="Times New Roman" w:eastAsia="宋体" w:hAnsi="Times New Roman" w:cs="Times New Roman"/>
      <w:sz w:val="18"/>
      <w:szCs w:val="18"/>
    </w:rPr>
  </w:style>
  <w:style w:type="paragraph" w:styleId="afb">
    <w:name w:val="Intense Quote"/>
    <w:basedOn w:val="a"/>
    <w:next w:val="a"/>
    <w:link w:val="Char9"/>
    <w:qFormat/>
    <w:rsid w:val="006D4071"/>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sid w:val="006D4071"/>
    <w:rPr>
      <w:rFonts w:eastAsia="宋体"/>
      <w:b/>
      <w:bCs/>
      <w:i/>
      <w:iCs/>
      <w:color w:val="4F81BD"/>
      <w:kern w:val="2"/>
      <w:sz w:val="21"/>
      <w:szCs w:val="24"/>
      <w:lang w:val="en-US" w:eastAsia="zh-CN" w:bidi="ar-SA"/>
    </w:rPr>
  </w:style>
  <w:style w:type="character" w:customStyle="1" w:styleId="CharCharCharChar">
    <w:name w:val="页眉 Char Char Char Char"/>
    <w:qFormat/>
    <w:rsid w:val="006D4071"/>
    <w:rPr>
      <w:rFonts w:eastAsia="宋体"/>
      <w:kern w:val="2"/>
      <w:sz w:val="18"/>
      <w:lang w:val="en-US" w:eastAsia="zh-CN" w:bidi="ar-SA"/>
    </w:rPr>
  </w:style>
  <w:style w:type="character" w:customStyle="1" w:styleId="CharCharCharCharChar">
    <w:name w:val="Char Char Char Char Char"/>
    <w:qFormat/>
    <w:rsid w:val="006D4071"/>
    <w:rPr>
      <w:rFonts w:eastAsia="宋体"/>
      <w:kern w:val="2"/>
      <w:sz w:val="18"/>
      <w:szCs w:val="18"/>
      <w:lang w:val="en-US" w:eastAsia="zh-CN" w:bidi="ar-SA"/>
    </w:rPr>
  </w:style>
  <w:style w:type="character" w:customStyle="1" w:styleId="labellist1">
    <w:name w:val="label_list1"/>
    <w:basedOn w:val="a0"/>
    <w:qFormat/>
    <w:rsid w:val="006D4071"/>
  </w:style>
  <w:style w:type="character" w:customStyle="1" w:styleId="CharCharCharChar0">
    <w:name w:val="Char Char Char Char"/>
    <w:qFormat/>
    <w:rsid w:val="006D4071"/>
    <w:rPr>
      <w:rFonts w:eastAsia="宋体"/>
      <w:kern w:val="2"/>
      <w:sz w:val="18"/>
      <w:szCs w:val="18"/>
      <w:lang w:val="en-US" w:eastAsia="zh-CN" w:bidi="ar-SA"/>
    </w:rPr>
  </w:style>
  <w:style w:type="character" w:customStyle="1" w:styleId="CharChar4">
    <w:name w:val="Char Char4"/>
    <w:qFormat/>
    <w:rsid w:val="006D4071"/>
    <w:rPr>
      <w:b/>
      <w:bCs/>
      <w:kern w:val="2"/>
    </w:rPr>
  </w:style>
  <w:style w:type="character" w:customStyle="1" w:styleId="mw-headline">
    <w:name w:val="mw-headline"/>
    <w:qFormat/>
    <w:rsid w:val="006D4071"/>
  </w:style>
  <w:style w:type="character" w:customStyle="1" w:styleId="CharChar13">
    <w:name w:val="Char Char13"/>
    <w:qFormat/>
    <w:rsid w:val="006D4071"/>
    <w:rPr>
      <w:rFonts w:ascii="Times New Roman" w:eastAsia="宋体" w:hAnsi="Times New Roman"/>
      <w:sz w:val="18"/>
      <w:szCs w:val="18"/>
    </w:rPr>
  </w:style>
  <w:style w:type="character" w:customStyle="1" w:styleId="CharChar16">
    <w:name w:val="Char Char16"/>
    <w:qFormat/>
    <w:rsid w:val="006D4071"/>
    <w:rPr>
      <w:rFonts w:ascii="宋体" w:eastAsia="宋体" w:hAnsi="宋体"/>
      <w:spacing w:val="-20"/>
      <w:kern w:val="2"/>
      <w:sz w:val="28"/>
      <w:szCs w:val="21"/>
    </w:rPr>
  </w:style>
  <w:style w:type="character" w:customStyle="1" w:styleId="CharChar12">
    <w:name w:val="Char Char12"/>
    <w:qFormat/>
    <w:rsid w:val="006D4071"/>
    <w:rPr>
      <w:rFonts w:ascii="宋体" w:eastAsia="宋体" w:hAnsi="宋体"/>
      <w:sz w:val="24"/>
      <w:szCs w:val="24"/>
    </w:rPr>
  </w:style>
  <w:style w:type="character" w:customStyle="1" w:styleId="CharChar10">
    <w:name w:val="Char Char10"/>
    <w:qFormat/>
    <w:rsid w:val="006D4071"/>
    <w:rPr>
      <w:rFonts w:ascii="仿宋_GB2312" w:eastAsia="仿宋_GB2312" w:hAnsi="Times New Roman"/>
      <w:kern w:val="2"/>
      <w:sz w:val="32"/>
    </w:rPr>
  </w:style>
  <w:style w:type="character" w:customStyle="1" w:styleId="Char5">
    <w:name w:val="脚注文本 Char"/>
    <w:link w:val="ad"/>
    <w:qFormat/>
    <w:rsid w:val="006D4071"/>
    <w:rPr>
      <w:rFonts w:ascii="Times New Roman" w:eastAsia="宋体" w:hAnsi="Times New Roman"/>
      <w:kern w:val="2"/>
      <w:sz w:val="18"/>
      <w:szCs w:val="18"/>
    </w:rPr>
  </w:style>
  <w:style w:type="character" w:customStyle="1" w:styleId="2Char1">
    <w:name w:val="正文文本 2 Char"/>
    <w:link w:val="22"/>
    <w:qFormat/>
    <w:rsid w:val="006D4071"/>
    <w:rPr>
      <w:rFonts w:eastAsia="宋体"/>
      <w:kern w:val="2"/>
      <w:sz w:val="21"/>
      <w:lang w:val="en-US" w:eastAsia="zh-CN" w:bidi="ar-SA"/>
    </w:rPr>
  </w:style>
  <w:style w:type="paragraph" w:customStyle="1" w:styleId="CharCharCharCharCharCharChar">
    <w:name w:val="Char Char Char Char Char Char Char"/>
    <w:basedOn w:val="a"/>
    <w:qFormat/>
    <w:rsid w:val="006D4071"/>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sid w:val="006D4071"/>
    <w:rPr>
      <w:rFonts w:ascii="宋体" w:eastAsia="宋体" w:hAnsi="宋体"/>
      <w:sz w:val="24"/>
      <w:szCs w:val="24"/>
      <w:lang w:val="en-US" w:eastAsia="zh-CN" w:bidi="ar-SA"/>
    </w:rPr>
  </w:style>
  <w:style w:type="character" w:customStyle="1" w:styleId="CharChar0">
    <w:name w:val="Char Char"/>
    <w:qFormat/>
    <w:locked/>
    <w:rsid w:val="006D4071"/>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rsid w:val="006D4071"/>
    <w:pPr>
      <w:tabs>
        <w:tab w:val="left" w:pos="360"/>
      </w:tabs>
    </w:pPr>
    <w:rPr>
      <w:sz w:val="24"/>
      <w:szCs w:val="24"/>
    </w:rPr>
  </w:style>
  <w:style w:type="character" w:customStyle="1" w:styleId="15">
    <w:name w:val="15"/>
    <w:basedOn w:val="a0"/>
    <w:qFormat/>
    <w:rsid w:val="006D4071"/>
  </w:style>
  <w:style w:type="paragraph" w:customStyle="1" w:styleId="60">
    <w:name w:val="样式6"/>
    <w:basedOn w:val="a"/>
    <w:qFormat/>
    <w:rsid w:val="006D4071"/>
    <w:pPr>
      <w:widowControl/>
      <w:spacing w:line="336" w:lineRule="auto"/>
      <w:ind w:firstLineChars="150" w:firstLine="150"/>
    </w:pPr>
    <w:rPr>
      <w:rFonts w:ascii="宋体" w:hAnsi="宋体" w:cs="宋体"/>
      <w:kern w:val="0"/>
      <w:szCs w:val="21"/>
    </w:rPr>
  </w:style>
  <w:style w:type="character" w:customStyle="1" w:styleId="font11">
    <w:name w:val="font11"/>
    <w:basedOn w:val="a0"/>
    <w:rsid w:val="006D4071"/>
    <w:rPr>
      <w:rFonts w:ascii="Times New Roman" w:hAnsi="Times New Roman" w:cs="Times New Roman" w:hint="default"/>
      <w:color w:val="000000"/>
      <w:sz w:val="24"/>
      <w:szCs w:val="24"/>
      <w:u w:val="none"/>
    </w:rPr>
  </w:style>
  <w:style w:type="character" w:customStyle="1" w:styleId="font31">
    <w:name w:val="font31"/>
    <w:basedOn w:val="a0"/>
    <w:rsid w:val="006D4071"/>
    <w:rPr>
      <w:rFonts w:ascii="Times New Roman" w:hAnsi="Times New Roman" w:cs="Times New Roman" w:hint="default"/>
      <w:color w:val="FF0000"/>
      <w:sz w:val="24"/>
      <w:szCs w:val="24"/>
      <w:u w:val="none"/>
    </w:rPr>
  </w:style>
  <w:style w:type="character" w:customStyle="1" w:styleId="font41">
    <w:name w:val="font41"/>
    <w:basedOn w:val="a0"/>
    <w:rsid w:val="006D4071"/>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1416</Words>
  <Characters>8077</Characters>
  <Application>Microsoft Office Word</Application>
  <DocSecurity>0</DocSecurity>
  <Lines>67</Lines>
  <Paragraphs>18</Paragraphs>
  <ScaleCrop>false</ScaleCrop>
  <Company>MS</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陈立平</cp:lastModifiedBy>
  <cp:revision>9</cp:revision>
  <cp:lastPrinted>2013-11-30T05:09:00Z</cp:lastPrinted>
  <dcterms:created xsi:type="dcterms:W3CDTF">2021-04-25T05:56:00Z</dcterms:created>
  <dcterms:modified xsi:type="dcterms:W3CDTF">2021-07-07T06:32:00Z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45F2DAE68D594751BDFF877AB83A5CC7</vt:lpwstr>
  </property>
</Properties>
</file>