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after="240"/>
        <w:rPr>
          <w:spacing w:val="-10"/>
        </w:rPr>
      </w:pPr>
      <w:r>
        <w:rPr>
          <w:rFonts w:hint="eastAsia" w:ascii="黑体" w:eastAsia="黑体" w:cs="黑体"/>
          <w:kern w:val="0"/>
          <w:szCs w:val="36"/>
        </w:rPr>
        <w:t>纺织品检验与贸易专业</w:t>
      </w:r>
      <w:r>
        <w:rPr>
          <w:rFonts w:hint="eastAsia"/>
          <w:spacing w:val="-10"/>
        </w:rPr>
        <w:t>人才培养方案</w:t>
      </w:r>
    </w:p>
    <w:p>
      <w:pPr>
        <w:adjustRightInd w:val="0"/>
        <w:snapToGrid w:val="0"/>
        <w:spacing w:before="240" w:beforeLines="100" w:after="240" w:afterLines="100" w:line="360" w:lineRule="auto"/>
        <w:jc w:val="center"/>
      </w:pPr>
      <w:r>
        <w:rPr>
          <w:rFonts w:hint="eastAsia" w:eastAsia="仿宋_GB2312"/>
          <w:sz w:val="24"/>
        </w:rPr>
        <w:t>（专业负责</w:t>
      </w:r>
      <w:r>
        <w:rPr>
          <w:rFonts w:eastAsia="仿宋_GB2312"/>
          <w:sz w:val="24"/>
        </w:rPr>
        <w:t>人</w:t>
      </w:r>
      <w:r>
        <w:rPr>
          <w:rFonts w:hint="eastAsia" w:eastAsia="仿宋_GB2312"/>
          <w:sz w:val="24"/>
        </w:rPr>
        <w:t>：</w:t>
      </w:r>
      <w:r>
        <w:rPr>
          <w:rFonts w:hint="eastAsia" w:eastAsia="仿宋_GB2312"/>
          <w:sz w:val="24"/>
          <w:lang w:eastAsia="zh-Hans"/>
        </w:rPr>
        <w:t>费燕娜</w:t>
      </w:r>
      <w:r>
        <w:rPr>
          <w:rFonts w:hint="eastAsia" w:eastAsia="仿宋_GB2312"/>
          <w:sz w:val="24"/>
        </w:rPr>
        <w:t>　审核人：</w:t>
      </w:r>
      <w:r>
        <w:rPr>
          <w:rFonts w:hint="eastAsia" w:eastAsia="仿宋_GB2312"/>
          <w:sz w:val="24"/>
          <w:lang w:eastAsia="zh-Hans"/>
        </w:rPr>
        <w:t>王栋</w:t>
      </w:r>
      <w:r>
        <w:rPr>
          <w:rFonts w:hint="eastAsia" w:eastAsia="仿宋_GB2312"/>
          <w:sz w:val="24"/>
        </w:rPr>
        <w:t>　系主任：</w:t>
      </w:r>
      <w:r>
        <w:rPr>
          <w:rFonts w:hint="eastAsia" w:eastAsia="仿宋_GB2312"/>
          <w:sz w:val="24"/>
          <w:lang w:eastAsia="zh-Hans"/>
        </w:rPr>
        <w:t>于勤</w:t>
      </w:r>
      <w:r>
        <w:rPr>
          <w:rFonts w:eastAsia="仿宋_GB2312"/>
          <w:sz w:val="24"/>
          <w:lang w:eastAsia="zh-Hans"/>
        </w:rPr>
        <w:t xml:space="preserve">   </w:t>
      </w:r>
      <w:r>
        <w:rPr>
          <w:rFonts w:hint="eastAsia" w:eastAsia="仿宋_GB2312"/>
          <w:sz w:val="24"/>
          <w:lang w:eastAsia="zh-Hans"/>
        </w:rPr>
        <w:t>系支部书记：刘丽芳</w:t>
      </w:r>
      <w:r>
        <w:rPr>
          <w:rFonts w:hint="eastAsia" w:eastAsia="仿宋_GB2312"/>
          <w:sz w:val="24"/>
        </w:rPr>
        <w:t>）</w:t>
      </w:r>
    </w:p>
    <w:p>
      <w:pPr>
        <w:pStyle w:val="3"/>
        <w:keepNext/>
        <w:keepLines/>
        <w:pageBreakBefore w:val="0"/>
        <w:widowControl w:val="0"/>
        <w:tabs>
          <w:tab w:val="left" w:pos="5762"/>
        </w:tabs>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1"/>
        <w:rPr>
          <w:rFonts w:hint="eastAsia" w:eastAsia="黑体"/>
          <w:sz w:val="28"/>
          <w:szCs w:val="28"/>
          <w:lang w:eastAsia="zh-CN"/>
        </w:rPr>
      </w:pPr>
      <w:r>
        <w:rPr>
          <w:sz w:val="28"/>
          <w:szCs w:val="28"/>
        </w:rPr>
        <w:t>一、专业</w:t>
      </w:r>
      <w:r>
        <w:rPr>
          <w:rFonts w:hint="eastAsia"/>
          <w:sz w:val="28"/>
          <w:szCs w:val="28"/>
        </w:rPr>
        <w:t>名称及代码</w:t>
      </w:r>
      <w:r>
        <w:rPr>
          <w:rFonts w:hint="eastAsia"/>
          <w:sz w:val="28"/>
          <w:szCs w:val="28"/>
          <w:lang w:eastAsia="zh-CN"/>
        </w:rPr>
        <w:tab/>
      </w:r>
    </w:p>
    <w:p>
      <w:pPr>
        <w:pStyle w:val="3"/>
        <w:keepNext/>
        <w:keepLines/>
        <w:pageBreakBefore w:val="0"/>
        <w:widowControl w:val="0"/>
        <w:kinsoku/>
        <w:wordWrap/>
        <w:overflowPunct/>
        <w:topLinePunct w:val="0"/>
        <w:autoSpaceDE/>
        <w:autoSpaceDN/>
        <w:bidi w:val="0"/>
        <w:adjustRightInd/>
        <w:snapToGrid/>
        <w:spacing w:beforeLines="0" w:line="360" w:lineRule="auto"/>
        <w:ind w:left="0" w:leftChars="0" w:right="0" w:rightChars="0" w:firstLine="480"/>
        <w:jc w:val="both"/>
        <w:textAlignment w:val="auto"/>
        <w:outlineLvl w:val="1"/>
        <w:rPr>
          <w:rFonts w:asciiTheme="minorEastAsia" w:hAnsiTheme="minorEastAsia" w:eastAsiaTheme="minorEastAsia"/>
          <w:color w:val="FF0000"/>
          <w:szCs w:val="24"/>
        </w:rPr>
      </w:pPr>
      <w:r>
        <w:rPr>
          <w:rFonts w:hint="eastAsia" w:cs="仿宋" w:asciiTheme="minorEastAsia" w:hAnsiTheme="minorEastAsia" w:eastAsiaTheme="minorEastAsia"/>
          <w:kern w:val="0"/>
          <w:szCs w:val="24"/>
        </w:rPr>
        <w:t>纺织品检验与</w:t>
      </w:r>
      <w:r>
        <w:rPr>
          <w:rFonts w:hint="eastAsia" w:cs="仿宋" w:asciiTheme="minorEastAsia" w:hAnsiTheme="minorEastAsia" w:eastAsiaTheme="minorEastAsia"/>
          <w:color w:val="000000" w:themeColor="text1"/>
          <w:kern w:val="0"/>
          <w:szCs w:val="24"/>
          <w14:textFill>
            <w14:solidFill>
              <w14:schemeClr w14:val="tx1"/>
            </w14:solidFill>
          </w14:textFill>
        </w:rPr>
        <w:t>贸易（</w:t>
      </w:r>
      <w:r>
        <w:rPr>
          <w:rFonts w:hint="default" w:cs="仿宋" w:asciiTheme="minorEastAsia" w:hAnsiTheme="minorEastAsia" w:eastAsiaTheme="minorEastAsia"/>
          <w:color w:val="000000" w:themeColor="text1"/>
          <w:kern w:val="0"/>
          <w:szCs w:val="24"/>
          <w14:textFill>
            <w14:solidFill>
              <w14:schemeClr w14:val="tx1"/>
            </w14:solidFill>
          </w14:textFill>
        </w:rPr>
        <w:t>480411</w:t>
      </w:r>
      <w:r>
        <w:rPr>
          <w:rFonts w:hint="eastAsia" w:cs="仿宋" w:asciiTheme="minorEastAsia" w:hAnsiTheme="minorEastAsia" w:eastAsiaTheme="minorEastAsia"/>
          <w:color w:val="000000" w:themeColor="text1"/>
          <w:kern w:val="0"/>
          <w:szCs w:val="24"/>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1"/>
        <w:rPr>
          <w:sz w:val="28"/>
          <w:szCs w:val="28"/>
        </w:rPr>
      </w:pPr>
      <w:r>
        <w:rPr>
          <w:rFonts w:hint="eastAsia"/>
          <w:sz w:val="28"/>
          <w:szCs w:val="28"/>
        </w:rPr>
        <w:t>二、入学</w:t>
      </w:r>
      <w:r>
        <w:rPr>
          <w:sz w:val="28"/>
          <w:szCs w:val="28"/>
        </w:rPr>
        <w:t>要求</w:t>
      </w:r>
    </w:p>
    <w:p>
      <w:pPr>
        <w:pStyle w:val="3"/>
        <w:keepNext/>
        <w:keepLines/>
        <w:pageBreakBefore w:val="0"/>
        <w:widowControl w:val="0"/>
        <w:kinsoku/>
        <w:wordWrap/>
        <w:overflowPunct/>
        <w:topLinePunct w:val="0"/>
        <w:autoSpaceDE/>
        <w:autoSpaceDN/>
        <w:bidi w:val="0"/>
        <w:adjustRightInd/>
        <w:snapToGrid/>
        <w:spacing w:beforeLines="0" w:line="360" w:lineRule="auto"/>
        <w:ind w:left="0" w:leftChars="0" w:right="0" w:rightChars="0" w:firstLine="480"/>
        <w:jc w:val="both"/>
        <w:textAlignment w:val="auto"/>
        <w:outlineLvl w:val="1"/>
        <w:rPr>
          <w:rFonts w:eastAsiaTheme="minorEastAsia"/>
          <w:color w:val="FF0000"/>
          <w:szCs w:val="21"/>
        </w:rPr>
      </w:pPr>
      <w:r>
        <w:rPr>
          <w:rFonts w:hint="eastAsia" w:cs="仿宋" w:asciiTheme="minorEastAsia" w:hAnsiTheme="minorEastAsia" w:eastAsiaTheme="minorEastAsia"/>
          <w:kern w:val="0"/>
          <w:szCs w:val="24"/>
        </w:rPr>
        <w:t>普通高级中学毕业或具备同等学力</w:t>
      </w:r>
      <w:r>
        <w:rPr>
          <w:rFonts w:hint="eastAsia" w:cs="仿宋" w:asciiTheme="minorEastAsia" w:hAnsiTheme="minorEastAsia" w:eastAsiaTheme="minorEastAsia"/>
          <w:kern w:val="0"/>
          <w:szCs w:val="24"/>
          <w:lang w:eastAsia="zh-Hans"/>
        </w:rPr>
        <w:t>。</w:t>
      </w:r>
      <w:bookmarkStart w:id="0" w:name="_GoBack"/>
      <w:bookmarkEnd w:id="0"/>
    </w:p>
    <w:p>
      <w:pPr>
        <w:pStyle w:val="3"/>
        <w:keepNext/>
        <w:keepLines/>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1"/>
        <w:rPr>
          <w:sz w:val="28"/>
          <w:szCs w:val="28"/>
        </w:rPr>
      </w:pPr>
      <w:r>
        <w:rPr>
          <w:rFonts w:hint="eastAsia"/>
          <w:sz w:val="28"/>
          <w:szCs w:val="28"/>
        </w:rPr>
        <w:t>三、修业</w:t>
      </w:r>
      <w:r>
        <w:rPr>
          <w:sz w:val="28"/>
          <w:szCs w:val="28"/>
        </w:rPr>
        <w:t>年限</w:t>
      </w:r>
    </w:p>
    <w:p>
      <w:pPr>
        <w:pStyle w:val="3"/>
        <w:keepNext/>
        <w:keepLines/>
        <w:pageBreakBefore w:val="0"/>
        <w:widowControl w:val="0"/>
        <w:kinsoku/>
        <w:wordWrap/>
        <w:overflowPunct/>
        <w:topLinePunct w:val="0"/>
        <w:autoSpaceDE/>
        <w:autoSpaceDN/>
        <w:bidi w:val="0"/>
        <w:adjustRightInd/>
        <w:snapToGrid/>
        <w:spacing w:beforeLines="0" w:line="360" w:lineRule="auto"/>
        <w:ind w:left="0" w:leftChars="0" w:right="0" w:rightChars="0" w:firstLine="480"/>
        <w:jc w:val="both"/>
        <w:textAlignment w:val="auto"/>
        <w:outlineLvl w:val="1"/>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 xml:space="preserve"> 三年</w:t>
      </w:r>
    </w:p>
    <w:p>
      <w:pPr>
        <w:pStyle w:val="3"/>
        <w:keepNext/>
        <w:keepLines/>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1"/>
        <w:rPr>
          <w:color w:val="FF0000"/>
          <w:sz w:val="28"/>
          <w:szCs w:val="28"/>
        </w:rPr>
      </w:pPr>
      <w:r>
        <w:rPr>
          <w:rFonts w:hint="eastAsia"/>
          <w:sz w:val="28"/>
          <w:szCs w:val="28"/>
        </w:rPr>
        <w:t>四、职业</w:t>
      </w:r>
      <w:r>
        <w:rPr>
          <w:sz w:val="28"/>
          <w:szCs w:val="28"/>
        </w:rPr>
        <w:t>面向</w:t>
      </w:r>
    </w:p>
    <w:tbl>
      <w:tblPr>
        <w:tblStyle w:val="34"/>
        <w:tblW w:w="81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1160"/>
        <w:gridCol w:w="1214"/>
        <w:gridCol w:w="1568"/>
        <w:gridCol w:w="2462"/>
        <w:gridCol w:w="17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21" w:hRule="atLeast"/>
          <w:jc w:val="center"/>
        </w:trPr>
        <w:tc>
          <w:tcPr>
            <w:tcW w:w="1160" w:type="dxa"/>
            <w:shd w:val="clear" w:color="auto" w:fill="auto"/>
            <w:vAlign w:val="center"/>
          </w:tcPr>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所属专业大类</w:t>
            </w:r>
          </w:p>
          <w:p>
            <w:pPr>
              <w:autoSpaceDE w:val="0"/>
              <w:autoSpaceDN w:val="0"/>
              <w:adjustRightInd w:val="0"/>
              <w:jc w:val="center"/>
              <w:rPr>
                <w:rFonts w:ascii="宋体" w:hAnsi="宋体"/>
                <w:b/>
                <w:bCs/>
                <w:szCs w:val="21"/>
              </w:rPr>
            </w:pPr>
            <w:r>
              <w:rPr>
                <w:rFonts w:ascii="宋体" w:hAnsi="宋体" w:cs="TimesNewRomanPS-BoldMT"/>
                <w:b/>
                <w:bCs/>
                <w:kern w:val="0"/>
                <w:szCs w:val="21"/>
              </w:rPr>
              <w:t>(</w:t>
            </w:r>
            <w:r>
              <w:rPr>
                <w:rFonts w:hint="eastAsia" w:ascii="宋体" w:hAnsi="宋体" w:cs="仿宋"/>
                <w:b/>
                <w:bCs/>
                <w:kern w:val="0"/>
                <w:szCs w:val="21"/>
              </w:rPr>
              <w:t>代码</w:t>
            </w:r>
            <w:r>
              <w:rPr>
                <w:rFonts w:ascii="宋体" w:hAnsi="宋体" w:cs="TimesNewRomanPS-BoldMT"/>
                <w:b/>
                <w:bCs/>
                <w:kern w:val="0"/>
                <w:szCs w:val="21"/>
              </w:rPr>
              <w:t>)</w:t>
            </w:r>
          </w:p>
        </w:tc>
        <w:tc>
          <w:tcPr>
            <w:tcW w:w="1214" w:type="dxa"/>
            <w:shd w:val="clear" w:color="auto" w:fill="auto"/>
            <w:vAlign w:val="center"/>
          </w:tcPr>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对应行业</w:t>
            </w:r>
          </w:p>
          <w:p>
            <w:pPr>
              <w:autoSpaceDE w:val="0"/>
              <w:autoSpaceDN w:val="0"/>
              <w:adjustRightInd w:val="0"/>
              <w:jc w:val="center"/>
              <w:rPr>
                <w:rFonts w:ascii="宋体" w:hAnsi="宋体"/>
                <w:b/>
                <w:bCs/>
                <w:szCs w:val="21"/>
              </w:rPr>
            </w:pPr>
            <w:r>
              <w:rPr>
                <w:rFonts w:ascii="宋体" w:hAnsi="宋体" w:cs="TimesNewRomanPS-BoldMT"/>
                <w:b/>
                <w:bCs/>
                <w:kern w:val="0"/>
                <w:szCs w:val="21"/>
              </w:rPr>
              <w:t>(</w:t>
            </w:r>
            <w:r>
              <w:rPr>
                <w:rFonts w:hint="eastAsia" w:ascii="宋体" w:hAnsi="宋体" w:cs="仿宋"/>
                <w:b/>
                <w:bCs/>
                <w:kern w:val="0"/>
                <w:szCs w:val="21"/>
              </w:rPr>
              <w:t>代码</w:t>
            </w:r>
            <w:r>
              <w:rPr>
                <w:rFonts w:ascii="宋体" w:hAnsi="宋体" w:cs="TimesNewRomanPS-BoldMT"/>
                <w:b/>
                <w:bCs/>
                <w:kern w:val="0"/>
                <w:szCs w:val="21"/>
              </w:rPr>
              <w:t>)</w:t>
            </w:r>
          </w:p>
        </w:tc>
        <w:tc>
          <w:tcPr>
            <w:tcW w:w="1568" w:type="dxa"/>
            <w:shd w:val="clear" w:color="auto" w:fill="auto"/>
            <w:vAlign w:val="center"/>
          </w:tcPr>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所属专业类</w:t>
            </w:r>
          </w:p>
          <w:p>
            <w:pPr>
              <w:autoSpaceDE w:val="0"/>
              <w:autoSpaceDN w:val="0"/>
              <w:adjustRightInd w:val="0"/>
              <w:jc w:val="center"/>
              <w:rPr>
                <w:rFonts w:ascii="宋体" w:hAnsi="宋体"/>
                <w:b/>
                <w:bCs/>
                <w:szCs w:val="21"/>
              </w:rPr>
            </w:pPr>
            <w:r>
              <w:rPr>
                <w:rFonts w:ascii="宋体" w:hAnsi="宋体" w:cs="TimesNewRomanPS-BoldMT"/>
                <w:b/>
                <w:bCs/>
                <w:kern w:val="0"/>
                <w:szCs w:val="21"/>
              </w:rPr>
              <w:t>(</w:t>
            </w:r>
            <w:r>
              <w:rPr>
                <w:rFonts w:hint="eastAsia" w:ascii="宋体" w:hAnsi="宋体" w:cs="仿宋"/>
                <w:b/>
                <w:bCs/>
                <w:kern w:val="0"/>
                <w:szCs w:val="21"/>
              </w:rPr>
              <w:t>代码</w:t>
            </w:r>
            <w:r>
              <w:rPr>
                <w:rFonts w:ascii="宋体" w:hAnsi="宋体" w:cs="TimesNewRomanPS-BoldMT"/>
                <w:b/>
                <w:bCs/>
                <w:kern w:val="0"/>
                <w:szCs w:val="21"/>
              </w:rPr>
              <w:t>)</w:t>
            </w:r>
          </w:p>
        </w:tc>
        <w:tc>
          <w:tcPr>
            <w:tcW w:w="2462" w:type="dxa"/>
            <w:shd w:val="clear" w:color="auto" w:fill="auto"/>
            <w:vAlign w:val="center"/>
          </w:tcPr>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主要职业类别</w:t>
            </w:r>
          </w:p>
          <w:p>
            <w:pPr>
              <w:autoSpaceDE w:val="0"/>
              <w:autoSpaceDN w:val="0"/>
              <w:adjustRightInd w:val="0"/>
              <w:jc w:val="center"/>
              <w:rPr>
                <w:rFonts w:ascii="宋体" w:hAnsi="宋体"/>
                <w:b/>
                <w:bCs/>
                <w:szCs w:val="21"/>
              </w:rPr>
            </w:pPr>
            <w:r>
              <w:rPr>
                <w:rFonts w:ascii="宋体" w:hAnsi="宋体" w:cs="TimesNewRomanPS-BoldMT"/>
                <w:b/>
                <w:bCs/>
                <w:kern w:val="0"/>
                <w:szCs w:val="21"/>
              </w:rPr>
              <w:t>(</w:t>
            </w:r>
            <w:r>
              <w:rPr>
                <w:rFonts w:hint="eastAsia" w:ascii="宋体" w:hAnsi="宋体" w:cs="仿宋"/>
                <w:b/>
                <w:bCs/>
                <w:kern w:val="0"/>
                <w:szCs w:val="21"/>
              </w:rPr>
              <w:t>代码</w:t>
            </w:r>
            <w:r>
              <w:rPr>
                <w:rFonts w:ascii="宋体" w:hAnsi="宋体" w:cs="TimesNewRomanPS-BoldMT"/>
                <w:b/>
                <w:bCs/>
                <w:kern w:val="0"/>
                <w:szCs w:val="21"/>
              </w:rPr>
              <w:t>)</w:t>
            </w:r>
          </w:p>
        </w:tc>
        <w:tc>
          <w:tcPr>
            <w:tcW w:w="1714" w:type="dxa"/>
            <w:shd w:val="clear" w:color="auto" w:fill="auto"/>
            <w:vAlign w:val="center"/>
          </w:tcPr>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主要岗位类</w:t>
            </w:r>
          </w:p>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别或技术领</w:t>
            </w:r>
          </w:p>
          <w:p>
            <w:pPr>
              <w:autoSpaceDE w:val="0"/>
              <w:autoSpaceDN w:val="0"/>
              <w:adjustRightInd w:val="0"/>
              <w:jc w:val="center"/>
              <w:rPr>
                <w:rFonts w:ascii="宋体" w:hAnsi="宋体"/>
                <w:b/>
                <w:bCs/>
                <w:szCs w:val="21"/>
              </w:rPr>
            </w:pPr>
            <w:r>
              <w:rPr>
                <w:rFonts w:hint="eastAsia" w:ascii="宋体" w:hAnsi="宋体" w:cs="仿宋"/>
                <w:b/>
                <w:bCs/>
                <w:kern w:val="0"/>
                <w:szCs w:val="21"/>
              </w:rPr>
              <w:t>域举例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1160" w:type="dxa"/>
            <w:shd w:val="clear" w:color="auto" w:fill="auto"/>
            <w:vAlign w:val="center"/>
          </w:tcPr>
          <w:p>
            <w:pPr>
              <w:autoSpaceDE w:val="0"/>
              <w:autoSpaceDN w:val="0"/>
              <w:adjustRightInd w:val="0"/>
              <w:jc w:val="center"/>
              <w:rPr>
                <w:rFonts w:ascii="宋体" w:hAnsi="宋体" w:cs="仿宋"/>
                <w:color w:val="auto"/>
                <w:kern w:val="0"/>
                <w:szCs w:val="21"/>
              </w:rPr>
            </w:pPr>
            <w:r>
              <w:rPr>
                <w:rFonts w:hint="eastAsia" w:ascii="宋体" w:hAnsi="宋体" w:cs="仿宋"/>
                <w:color w:val="auto"/>
                <w:kern w:val="0"/>
                <w:szCs w:val="21"/>
              </w:rPr>
              <w:t>轻工纺</w:t>
            </w:r>
          </w:p>
          <w:p>
            <w:pPr>
              <w:autoSpaceDE w:val="0"/>
              <w:autoSpaceDN w:val="0"/>
              <w:adjustRightInd w:val="0"/>
              <w:jc w:val="center"/>
              <w:rPr>
                <w:rFonts w:ascii="宋体" w:hAnsi="宋体" w:cs="仿宋"/>
                <w:color w:val="auto"/>
                <w:kern w:val="0"/>
                <w:szCs w:val="21"/>
              </w:rPr>
            </w:pPr>
            <w:r>
              <w:rPr>
                <w:rFonts w:hint="eastAsia" w:ascii="宋体" w:hAnsi="宋体" w:cs="仿宋"/>
                <w:color w:val="auto"/>
                <w:kern w:val="0"/>
                <w:szCs w:val="21"/>
              </w:rPr>
              <w:t>织大类</w:t>
            </w:r>
          </w:p>
          <w:p>
            <w:pPr>
              <w:jc w:val="center"/>
              <w:rPr>
                <w:rFonts w:ascii="宋体" w:hAnsi="宋体" w:cs="仿宋"/>
                <w:color w:val="FF0000"/>
                <w:kern w:val="0"/>
                <w:szCs w:val="21"/>
              </w:rPr>
            </w:pPr>
            <w:r>
              <w:rPr>
                <w:rFonts w:hint="eastAsia" w:ascii="宋体" w:hAnsi="宋体" w:cs="仿宋"/>
                <w:kern w:val="0"/>
                <w:szCs w:val="21"/>
              </w:rPr>
              <w:t>（48</w:t>
            </w:r>
            <w:r>
              <w:rPr>
                <w:rFonts w:ascii="宋体" w:hAnsi="宋体" w:cs="仿宋"/>
                <w:kern w:val="0"/>
                <w:szCs w:val="21"/>
              </w:rPr>
              <w:t>）</w:t>
            </w:r>
          </w:p>
        </w:tc>
        <w:tc>
          <w:tcPr>
            <w:tcW w:w="1214" w:type="dxa"/>
            <w:shd w:val="clear" w:color="auto" w:fill="auto"/>
            <w:vAlign w:val="center"/>
          </w:tcPr>
          <w:p>
            <w:pPr>
              <w:autoSpaceDE w:val="0"/>
              <w:autoSpaceDN w:val="0"/>
              <w:adjustRightInd w:val="0"/>
              <w:jc w:val="center"/>
              <w:rPr>
                <w:rFonts w:hint="eastAsia" w:ascii="宋体" w:hAnsi="宋体" w:cs="仿宋"/>
                <w:color w:val="auto"/>
                <w:kern w:val="0"/>
                <w:szCs w:val="21"/>
              </w:rPr>
            </w:pPr>
            <w:r>
              <w:rPr>
                <w:rFonts w:hint="eastAsia" w:ascii="宋体" w:hAnsi="宋体" w:cs="仿宋"/>
                <w:color w:val="auto"/>
                <w:kern w:val="0"/>
                <w:szCs w:val="21"/>
              </w:rPr>
              <w:t>纺织服装类</w:t>
            </w:r>
          </w:p>
          <w:p>
            <w:pPr>
              <w:autoSpaceDE w:val="0"/>
              <w:autoSpaceDN w:val="0"/>
              <w:adjustRightInd w:val="0"/>
              <w:jc w:val="center"/>
              <w:rPr>
                <w:rFonts w:hint="eastAsia" w:ascii="宋体" w:hAnsi="宋体" w:cs="仿宋"/>
                <w:color w:val="auto"/>
                <w:kern w:val="0"/>
                <w:szCs w:val="21"/>
              </w:rPr>
            </w:pPr>
            <w:r>
              <w:rPr>
                <w:rFonts w:hint="eastAsia" w:ascii="宋体" w:hAnsi="宋体" w:cs="仿宋"/>
                <w:kern w:val="0"/>
                <w:szCs w:val="21"/>
              </w:rPr>
              <w:t>（4804）</w:t>
            </w:r>
          </w:p>
        </w:tc>
        <w:tc>
          <w:tcPr>
            <w:tcW w:w="1568" w:type="dxa"/>
            <w:shd w:val="clear" w:color="auto" w:fill="auto"/>
            <w:vAlign w:val="top"/>
          </w:tcPr>
          <w:p>
            <w:pPr>
              <w:autoSpaceDE w:val="0"/>
              <w:autoSpaceDN w:val="0"/>
              <w:adjustRightInd w:val="0"/>
              <w:jc w:val="both"/>
              <w:rPr>
                <w:rFonts w:hint="eastAsia" w:ascii="宋体" w:hAnsi="宋体" w:cs="仿宋"/>
                <w:color w:val="auto"/>
                <w:kern w:val="0"/>
                <w:szCs w:val="21"/>
              </w:rPr>
            </w:pPr>
          </w:p>
          <w:p>
            <w:pPr>
              <w:autoSpaceDE w:val="0"/>
              <w:autoSpaceDN w:val="0"/>
              <w:adjustRightInd w:val="0"/>
              <w:jc w:val="both"/>
              <w:rPr>
                <w:rFonts w:hint="eastAsia" w:ascii="宋体" w:hAnsi="宋体" w:cs="仿宋"/>
                <w:color w:val="auto"/>
                <w:kern w:val="0"/>
                <w:szCs w:val="21"/>
              </w:rPr>
            </w:pPr>
          </w:p>
          <w:p>
            <w:pPr>
              <w:autoSpaceDE w:val="0"/>
              <w:autoSpaceDN w:val="0"/>
              <w:adjustRightInd w:val="0"/>
              <w:jc w:val="both"/>
              <w:rPr>
                <w:rFonts w:ascii="宋体" w:hAnsi="宋体" w:cs="仿宋"/>
                <w:color w:val="auto"/>
                <w:kern w:val="0"/>
                <w:szCs w:val="21"/>
              </w:rPr>
            </w:pPr>
            <w:r>
              <w:rPr>
                <w:rFonts w:hint="eastAsia" w:ascii="宋体" w:hAnsi="宋体" w:cs="仿宋"/>
                <w:color w:val="auto"/>
                <w:kern w:val="0"/>
                <w:szCs w:val="21"/>
              </w:rPr>
              <w:t>批发业</w:t>
            </w:r>
            <w:r>
              <w:rPr>
                <w:rFonts w:hint="eastAsia" w:ascii="宋体" w:hAnsi="宋体" w:cs="仿宋"/>
                <w:kern w:val="0"/>
                <w:szCs w:val="21"/>
              </w:rPr>
              <w:t>（51）</w:t>
            </w:r>
            <w:r>
              <w:rPr>
                <w:rFonts w:hint="default" w:ascii="宋体" w:hAnsi="宋体" w:cs="仿宋"/>
                <w:color w:val="auto"/>
                <w:kern w:val="0"/>
                <w:szCs w:val="21"/>
              </w:rPr>
              <w:t>;</w:t>
            </w:r>
          </w:p>
          <w:p>
            <w:pPr>
              <w:autoSpaceDE w:val="0"/>
              <w:autoSpaceDN w:val="0"/>
              <w:adjustRightInd w:val="0"/>
              <w:jc w:val="both"/>
              <w:rPr>
                <w:rFonts w:ascii="宋体" w:hAnsi="宋体" w:cs="仿宋"/>
                <w:color w:val="FF0000"/>
                <w:kern w:val="0"/>
                <w:szCs w:val="21"/>
              </w:rPr>
            </w:pPr>
            <w:r>
              <w:rPr>
                <w:rFonts w:hint="eastAsia" w:ascii="宋体" w:hAnsi="宋体" w:cs="仿宋"/>
                <w:color w:val="auto"/>
                <w:kern w:val="0"/>
                <w:szCs w:val="21"/>
              </w:rPr>
              <w:t>专业技术服务业</w:t>
            </w:r>
            <w:r>
              <w:rPr>
                <w:rFonts w:hint="eastAsia" w:ascii="宋体" w:hAnsi="宋体" w:cs="仿宋"/>
                <w:kern w:val="0"/>
                <w:szCs w:val="21"/>
              </w:rPr>
              <w:t>（74）</w:t>
            </w:r>
          </w:p>
        </w:tc>
        <w:tc>
          <w:tcPr>
            <w:tcW w:w="2462" w:type="dxa"/>
            <w:shd w:val="clear" w:color="auto" w:fill="auto"/>
            <w:vAlign w:val="top"/>
          </w:tcPr>
          <w:p>
            <w:pPr>
              <w:autoSpaceDE w:val="0"/>
              <w:autoSpaceDN w:val="0"/>
              <w:adjustRightInd w:val="0"/>
              <w:jc w:val="left"/>
              <w:rPr>
                <w:rFonts w:ascii="宋体" w:hAnsi="宋体" w:cs="仿宋"/>
                <w:color w:val="auto"/>
                <w:kern w:val="0"/>
                <w:szCs w:val="21"/>
              </w:rPr>
            </w:pPr>
            <w:r>
              <w:rPr>
                <w:rFonts w:hint="eastAsia" w:ascii="宋体" w:hAnsi="宋体" w:cs="仿宋"/>
                <w:color w:val="auto"/>
                <w:kern w:val="0"/>
                <w:szCs w:val="21"/>
              </w:rPr>
              <w:t>商务专业人员</w:t>
            </w:r>
            <w:r>
              <w:rPr>
                <w:rFonts w:hint="eastAsia" w:ascii="宋体" w:hAnsi="宋体" w:cs="仿宋"/>
                <w:kern w:val="0"/>
                <w:szCs w:val="21"/>
              </w:rPr>
              <w:t>（2-06-07）</w:t>
            </w:r>
          </w:p>
          <w:p>
            <w:pPr>
              <w:autoSpaceDE w:val="0"/>
              <w:autoSpaceDN w:val="0"/>
              <w:adjustRightInd w:val="0"/>
              <w:jc w:val="left"/>
              <w:rPr>
                <w:rFonts w:ascii="宋体" w:hAnsi="宋体" w:cs="仿宋"/>
                <w:kern w:val="0"/>
                <w:szCs w:val="21"/>
              </w:rPr>
            </w:pPr>
            <w:r>
              <w:rPr>
                <w:rFonts w:hint="eastAsia" w:ascii="宋体" w:hAnsi="宋体" w:cs="仿宋"/>
                <w:color w:val="auto"/>
                <w:kern w:val="0"/>
                <w:szCs w:val="21"/>
              </w:rPr>
              <w:t>销售人员</w:t>
            </w:r>
            <w:r>
              <w:rPr>
                <w:rFonts w:hint="eastAsia" w:ascii="宋体" w:hAnsi="宋体" w:cs="仿宋"/>
                <w:kern w:val="0"/>
                <w:szCs w:val="21"/>
              </w:rPr>
              <w:t>（4-01-02）</w:t>
            </w:r>
          </w:p>
          <w:p>
            <w:pPr>
              <w:keepNext w:val="0"/>
              <w:keepLines/>
              <w:pageBreakBefore w:val="0"/>
              <w:widowControl w:val="0"/>
              <w:kinsoku/>
              <w:wordWrap/>
              <w:overflowPunct/>
              <w:topLinePunct w:val="0"/>
              <w:autoSpaceDE w:val="0"/>
              <w:autoSpaceDN w:val="0"/>
              <w:bidi w:val="0"/>
              <w:adjustRightInd w:val="0"/>
              <w:snapToGrid/>
              <w:jc w:val="left"/>
              <w:textAlignment w:val="auto"/>
              <w:rPr>
                <w:rFonts w:ascii="宋体" w:hAnsi="宋体" w:cs="仿宋"/>
                <w:kern w:val="0"/>
                <w:szCs w:val="21"/>
              </w:rPr>
            </w:pPr>
            <w:r>
              <w:rPr>
                <w:rFonts w:hint="eastAsia" w:ascii="宋体" w:hAnsi="宋体" w:cs="仿宋"/>
                <w:color w:val="auto"/>
                <w:kern w:val="0"/>
                <w:szCs w:val="21"/>
              </w:rPr>
              <w:t>检验检疫工程技术人员</w:t>
            </w:r>
            <w:r>
              <w:rPr>
                <w:rFonts w:hint="eastAsia" w:ascii="宋体" w:hAnsi="宋体" w:cs="仿宋"/>
                <w:kern w:val="0"/>
                <w:szCs w:val="21"/>
              </w:rPr>
              <w:t>（2-02-31）</w:t>
            </w:r>
          </w:p>
          <w:p>
            <w:pPr>
              <w:autoSpaceDE w:val="0"/>
              <w:autoSpaceDN w:val="0"/>
              <w:adjustRightInd w:val="0"/>
              <w:jc w:val="left"/>
              <w:rPr>
                <w:rFonts w:ascii="宋体" w:hAnsi="宋体" w:cs="仿宋"/>
                <w:color w:val="FF0000"/>
                <w:kern w:val="0"/>
                <w:szCs w:val="21"/>
              </w:rPr>
            </w:pPr>
            <w:r>
              <w:rPr>
                <w:rFonts w:hint="eastAsia" w:ascii="宋体" w:hAnsi="宋体" w:cs="仿宋"/>
                <w:color w:val="auto"/>
                <w:kern w:val="0"/>
                <w:szCs w:val="21"/>
              </w:rPr>
              <w:t>检验、检测和计量服务人员</w:t>
            </w:r>
            <w:r>
              <w:rPr>
                <w:rFonts w:hint="eastAsia" w:ascii="宋体" w:hAnsi="宋体" w:cs="仿宋"/>
                <w:kern w:val="0"/>
                <w:szCs w:val="21"/>
              </w:rPr>
              <w:t>（4-08-05）</w:t>
            </w:r>
          </w:p>
        </w:tc>
        <w:tc>
          <w:tcPr>
            <w:tcW w:w="1714" w:type="dxa"/>
            <w:shd w:val="clear" w:color="auto" w:fill="auto"/>
            <w:vAlign w:val="top"/>
          </w:tcPr>
          <w:p>
            <w:pPr>
              <w:autoSpaceDE w:val="0"/>
              <w:autoSpaceDN w:val="0"/>
              <w:adjustRightInd w:val="0"/>
              <w:jc w:val="left"/>
              <w:rPr>
                <w:rFonts w:ascii="宋体" w:hAnsi="宋体" w:cs="仿宋"/>
                <w:color w:val="auto"/>
                <w:kern w:val="0"/>
                <w:szCs w:val="21"/>
              </w:rPr>
            </w:pPr>
            <w:r>
              <w:rPr>
                <w:rFonts w:hint="eastAsia" w:ascii="宋体" w:hAnsi="宋体" w:cs="仿宋"/>
                <w:color w:val="auto"/>
                <w:kern w:val="0"/>
                <w:szCs w:val="21"/>
              </w:rPr>
              <w:t>营销员</w:t>
            </w:r>
          </w:p>
          <w:p>
            <w:pPr>
              <w:autoSpaceDE w:val="0"/>
              <w:autoSpaceDN w:val="0"/>
              <w:adjustRightInd w:val="0"/>
              <w:jc w:val="left"/>
              <w:rPr>
                <w:rFonts w:ascii="宋体" w:hAnsi="宋体" w:cs="仿宋"/>
                <w:color w:val="auto"/>
                <w:kern w:val="0"/>
                <w:szCs w:val="21"/>
              </w:rPr>
            </w:pPr>
            <w:r>
              <w:rPr>
                <w:rFonts w:hint="eastAsia" w:ascii="宋体" w:hAnsi="宋体" w:cs="仿宋"/>
                <w:color w:val="auto"/>
                <w:kern w:val="0"/>
                <w:szCs w:val="21"/>
              </w:rPr>
              <w:t>跟单员</w:t>
            </w:r>
          </w:p>
          <w:p>
            <w:pPr>
              <w:autoSpaceDE w:val="0"/>
              <w:autoSpaceDN w:val="0"/>
              <w:adjustRightInd w:val="0"/>
              <w:jc w:val="left"/>
              <w:rPr>
                <w:rFonts w:ascii="宋体" w:hAnsi="宋体" w:cs="仿宋"/>
                <w:color w:val="auto"/>
                <w:kern w:val="0"/>
                <w:szCs w:val="21"/>
              </w:rPr>
            </w:pPr>
            <w:r>
              <w:rPr>
                <w:rFonts w:hint="eastAsia" w:ascii="宋体" w:hAnsi="宋体" w:cs="仿宋"/>
                <w:color w:val="auto"/>
                <w:kern w:val="0"/>
                <w:szCs w:val="21"/>
              </w:rPr>
              <w:t>电子商务师</w:t>
            </w:r>
          </w:p>
          <w:p>
            <w:pPr>
              <w:autoSpaceDE w:val="0"/>
              <w:autoSpaceDN w:val="0"/>
              <w:adjustRightInd w:val="0"/>
              <w:jc w:val="left"/>
              <w:rPr>
                <w:rFonts w:ascii="宋体" w:hAnsi="宋体" w:cs="仿宋"/>
                <w:color w:val="auto"/>
                <w:kern w:val="0"/>
                <w:szCs w:val="21"/>
              </w:rPr>
            </w:pPr>
            <w:r>
              <w:rPr>
                <w:rFonts w:hint="eastAsia" w:ascii="宋体" w:hAnsi="宋体" w:cs="仿宋"/>
                <w:color w:val="auto"/>
                <w:kern w:val="0"/>
                <w:szCs w:val="21"/>
              </w:rPr>
              <w:t>店长（商品营业）</w:t>
            </w:r>
          </w:p>
          <w:p>
            <w:pPr>
              <w:autoSpaceDE w:val="0"/>
              <w:autoSpaceDN w:val="0"/>
              <w:adjustRightInd w:val="0"/>
              <w:jc w:val="left"/>
              <w:rPr>
                <w:rFonts w:ascii="宋体" w:hAnsi="宋体" w:cs="仿宋"/>
                <w:color w:val="auto"/>
                <w:kern w:val="0"/>
                <w:szCs w:val="21"/>
              </w:rPr>
            </w:pPr>
            <w:r>
              <w:rPr>
                <w:rFonts w:hint="eastAsia" w:ascii="宋体" w:hAnsi="宋体" w:cs="仿宋"/>
                <w:color w:val="auto"/>
                <w:kern w:val="0"/>
                <w:szCs w:val="21"/>
              </w:rPr>
              <w:t>质检员</w:t>
            </w:r>
          </w:p>
          <w:p>
            <w:pPr>
              <w:jc w:val="left"/>
              <w:rPr>
                <w:rFonts w:ascii="宋体" w:hAnsi="宋体" w:cs="仿宋"/>
                <w:color w:val="FF0000"/>
                <w:kern w:val="0"/>
                <w:szCs w:val="21"/>
              </w:rPr>
            </w:pPr>
            <w:r>
              <w:rPr>
                <w:rFonts w:hint="eastAsia" w:ascii="宋体" w:hAnsi="宋体" w:cs="仿宋"/>
                <w:color w:val="auto"/>
                <w:kern w:val="0"/>
                <w:szCs w:val="21"/>
              </w:rPr>
              <w:t>检验员</w:t>
            </w:r>
          </w:p>
        </w:tc>
      </w:tr>
    </w:tbl>
    <w:p>
      <w:pPr>
        <w:pStyle w:val="3"/>
        <w:pageBreakBefore w:val="0"/>
        <w:widowControl w:val="0"/>
        <w:kinsoku/>
        <w:wordWrap/>
        <w:overflowPunct/>
        <w:topLinePunct w:val="0"/>
        <w:autoSpaceDE/>
        <w:autoSpaceDN/>
        <w:bidi w:val="0"/>
        <w:adjustRightInd/>
        <w:snapToGrid/>
        <w:spacing w:beforeLines="0" w:line="360" w:lineRule="auto"/>
        <w:ind w:left="0" w:leftChars="0" w:right="0" w:rightChars="0" w:firstLine="198" w:firstLineChars="71"/>
        <w:jc w:val="both"/>
        <w:textAlignment w:val="auto"/>
        <w:rPr>
          <w:rFonts w:hint="eastAsia"/>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134" w:footer="851" w:gutter="0"/>
          <w:pgNumType w:fmt="decimal" w:start="1"/>
          <w:cols w:space="720" w:num="1"/>
          <w:docGrid w:linePitch="312" w:charSpace="0"/>
        </w:sectPr>
      </w:pPr>
    </w:p>
    <w:p>
      <w:pPr>
        <w:pStyle w:val="3"/>
        <w:keepNext/>
        <w:keepLines/>
        <w:pageBreakBefore w:val="0"/>
        <w:widowControl w:val="0"/>
        <w:kinsoku/>
        <w:wordWrap/>
        <w:overflowPunct/>
        <w:topLinePunct w:val="0"/>
        <w:autoSpaceDE/>
        <w:autoSpaceDN/>
        <w:bidi w:val="0"/>
        <w:adjustRightInd w:val="0"/>
        <w:snapToGrid w:val="0"/>
        <w:spacing w:before="240" w:beforeLines="0" w:line="360" w:lineRule="auto"/>
        <w:ind w:left="0" w:leftChars="0" w:right="0" w:rightChars="0" w:firstLine="0" w:firstLineChars="0"/>
        <w:jc w:val="both"/>
        <w:textAlignment w:val="auto"/>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pPr>
        <w:pStyle w:val="3"/>
        <w:spacing w:beforeLines="0" w:line="360" w:lineRule="auto"/>
        <w:ind w:firstLine="480"/>
      </w:pPr>
      <w:r>
        <w:rPr>
          <w:rFonts w:hint="eastAsia"/>
        </w:rPr>
        <w:t>（一）培养目标</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本专业培养理想信念坚定，德、智、体、美、劳全面发展，具有一定的科学文化水平，良好的人文素养、职业道德和创新意识，精益求精的工匠精神，较强的就业能力和可持续发展的能力；掌握本专业知识和技术技能，面向批发业、专业技术服务业等行业的检验检疫工程技术、检验检测和计量服务、商务、销售等技术技能领域，能够从事纺织服装行业检验、跟单、营销、贸易、电子商务等工作的高素质技术技能人才。</w:t>
      </w:r>
    </w:p>
    <w:p>
      <w:pPr>
        <w:pStyle w:val="3"/>
        <w:spacing w:beforeLines="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（二）培养规格</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本专业毕业生应在素质、知识和能力方面达到以下要求。</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（1）素质</w:t>
      </w:r>
    </w:p>
    <w:p>
      <w:pPr>
        <w:pStyle w:val="3"/>
        <w:spacing w:beforeLines="0" w:line="360" w:lineRule="auto"/>
        <w:ind w:firstLine="480"/>
        <w:rPr>
          <w:rFonts w:hint="eastAsia"/>
        </w:rPr>
      </w:pPr>
      <w:r>
        <w:rPr>
          <w:rFonts w:hint="eastAsia" w:cs="仿宋" w:asciiTheme="minorEastAsia" w:hAnsiTheme="minorEastAsia" w:eastAsiaTheme="minorEastAsia"/>
          <w:color w:val="000000" w:themeColor="text1"/>
          <w:kern w:val="0"/>
          <w:szCs w:val="24"/>
          <w14:textFill>
            <w14:solidFill>
              <w14:schemeClr w14:val="tx1"/>
            </w14:solidFill>
          </w14:textFill>
        </w:rPr>
        <w:t>①坚定拥护中国共产党领导和我国社会主义制度，在习近平新时代中国特色社会主义思想指引下，践行社会主义核心价值观，具有深厚的爱国情感和中华民族自豪感；</w:t>
      </w:r>
    </w:p>
    <w:p>
      <w:pPr>
        <w:pStyle w:val="3"/>
        <w:spacing w:beforeLines="0" w:line="360" w:lineRule="auto"/>
        <w:ind w:firstLine="480"/>
        <w:rPr>
          <w:rFonts w:hint="eastAsia"/>
          <w:sz w:val="28"/>
          <w:szCs w:val="28"/>
        </w:rPr>
      </w:pPr>
      <w:r>
        <w:rPr>
          <w:rFonts w:hint="eastAsia" w:cs="仿宋" w:asciiTheme="minorEastAsia" w:hAnsiTheme="minorEastAsia" w:eastAsiaTheme="minorEastAsia"/>
          <w:color w:val="000000" w:themeColor="text1"/>
          <w:kern w:val="0"/>
          <w:szCs w:val="24"/>
          <w14:textFill>
            <w14:solidFill>
              <w14:schemeClr w14:val="tx1"/>
            </w14:solidFill>
          </w14:textFill>
        </w:rPr>
        <w:t>②崇尚宪法、遵法守纪、崇德向善、诚实守信、尊重生命、热爱劳动，履行道德准则和行为规范，具有社会责任感和社会参与意识；</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③具有质量意识、环保意识、安全意识、信息素养、工匠精神、创新思维；</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④勇于奋斗、乐观向上，具有自我管理能力、职业生涯规划的意识，有较强的集体意识和团队合作精神；</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⑤具有健康的体魄、心理和健全的人格，掌握基本运动知识和一两项运动技能，养成良好的健身与卫生习惯，良好的行为习惯；</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⑥具有一定的审美和人文素养，能够形成一两项艺术特长或爱好。</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（2）知识</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①掌握必备的思想政治理论、科学文化基础知识和中华优秀传统文化知识；</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②熟悉与本专业相关的法律法规以及环境保护、安全消防、文明生产等相关知识；</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③熟悉纺织商品的种类、规格、性能、用途；</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④掌握纺织服装质量和规格检测指标、检测标准、检测与评定方法；</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⑤掌握现代纺织服装营销策略和方法；</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⑥掌握纺织服装国际贸易操作规程、操作要领和操作方法；</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⑦掌握纺织服装电子商务及跨境电商的运营模式和平台基本操作流程；</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⑧熟悉纺织品英语标准术语；</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⑨掌握基本纺织品设计和纺织品整理方法。</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（3）能力</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①具有探究学习、终身学习、分析问题和解决问题的能力；</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②具有良好的语言、文字表达能力和沟通能力；具有一定的英语交流能力</w:t>
      </w:r>
      <w:r>
        <w:rPr>
          <w:rFonts w:cs="仿宋" w:asciiTheme="minorEastAsia" w:hAnsiTheme="minorEastAsia" w:eastAsiaTheme="minorEastAsia"/>
          <w:color w:val="000000" w:themeColor="text1"/>
          <w:kern w:val="0"/>
          <w:szCs w:val="24"/>
          <w14:textFill>
            <w14:solidFill>
              <w14:schemeClr w14:val="tx1"/>
            </w14:solidFill>
          </w14:textFill>
        </w:rPr>
        <w:t>,</w:t>
      </w:r>
      <w:r>
        <w:rPr>
          <w:rFonts w:hint="eastAsia" w:cs="仿宋" w:asciiTheme="minorEastAsia" w:hAnsiTheme="minorEastAsia" w:eastAsiaTheme="minorEastAsia"/>
          <w:color w:val="000000" w:themeColor="text1"/>
          <w:kern w:val="0"/>
          <w:szCs w:val="24"/>
          <w14:textFill>
            <w14:solidFill>
              <w14:schemeClr w14:val="tx1"/>
            </w14:solidFill>
          </w14:textFill>
        </w:rPr>
        <w:t>熟悉商务活动中常用交际口语和外贸函电；</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③熟悉计算机操作系统和常用软件的应用，具有良好的办公自动化能力；</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④具有应用现代纺织生产技术进行工艺设计和产品质量控制的能力；</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⑤熟悉常见纺织品英语标准术语、种类、规格、性能和工艺，能够对其进行质量评价；</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⑥具有应用中外纺织服装质量标准，对纺织服装质量和规格指标进行综合评价与分析的能力；</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⑦能够在进出口业务中，在贸易合同签订后，依据合同和相关单证对货物加工、装运、保险、报检、报关、结汇等环节进行跟踪或操作，协助贸易合同履行；</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⑧能够利用现代纺织服装营销策略和方法进行纺织服装的市场调研、市场分析、营销策划、市场开拓、直接销售、客户管理；</w:t>
      </w:r>
    </w:p>
    <w:p>
      <w:pPr>
        <w:pStyle w:val="3"/>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⑨能够利用计算机技术、网络技术，帮助（境内外）商家与顾客，或商家与商家之间从事纺织服装商务活动。</w:t>
      </w:r>
    </w:p>
    <w:p>
      <w:pPr>
        <w:pStyle w:val="3"/>
        <w:keepNext/>
        <w:keepLines/>
        <w:pageBreakBefore w:val="0"/>
        <w:widowControl w:val="0"/>
        <w:kinsoku/>
        <w:wordWrap/>
        <w:overflowPunct/>
        <w:topLinePunct w:val="0"/>
        <w:autoSpaceDE/>
        <w:autoSpaceDN/>
        <w:bidi w:val="0"/>
        <w:adjustRightInd w:val="0"/>
        <w:snapToGrid w:val="0"/>
        <w:spacing w:before="240" w:beforeLines="0" w:line="360" w:lineRule="auto"/>
        <w:ind w:left="0" w:leftChars="0" w:right="0" w:rightChars="0" w:firstLine="0" w:firstLineChars="0"/>
        <w:jc w:val="both"/>
        <w:textAlignment w:val="auto"/>
        <w:rPr>
          <w:rFonts w:hint="eastAsia"/>
          <w:sz w:val="28"/>
          <w:szCs w:val="28"/>
        </w:rPr>
      </w:pPr>
      <w:r>
        <w:rPr>
          <w:rFonts w:hint="eastAsia"/>
          <w:sz w:val="28"/>
          <w:szCs w:val="28"/>
        </w:rPr>
        <w:t>六、课程设置及要求</w:t>
      </w:r>
    </w:p>
    <w:p>
      <w:pPr>
        <w:pStyle w:val="3"/>
        <w:spacing w:beforeLines="0" w:line="360" w:lineRule="auto"/>
        <w:ind w:firstLine="482"/>
        <w:rPr>
          <w:b/>
          <w:szCs w:val="24"/>
        </w:rPr>
      </w:pPr>
      <w:r>
        <w:rPr>
          <w:rFonts w:hint="eastAsia"/>
          <w:b/>
          <w:szCs w:val="24"/>
        </w:rPr>
        <w:t>（一）课程设置</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主要包括公共基础课程、专业基础课、专业核心课、专业实践课、专业拓展课。</w:t>
      </w:r>
    </w:p>
    <w:p>
      <w:pPr>
        <w:spacing w:line="360" w:lineRule="auto"/>
        <w:ind w:firstLine="480" w:firstLineChars="200"/>
        <w:rPr>
          <w:rFonts w:eastAsia="黑体"/>
          <w:sz w:val="24"/>
          <w:szCs w:val="32"/>
        </w:rPr>
      </w:pPr>
      <w:r>
        <w:rPr>
          <w:rFonts w:eastAsia="黑体"/>
          <w:sz w:val="24"/>
          <w:szCs w:val="32"/>
        </w:rPr>
        <w:t>1.公共基础</w:t>
      </w:r>
      <w:r>
        <w:rPr>
          <w:rFonts w:hint="eastAsia" w:eastAsia="黑体"/>
          <w:sz w:val="24"/>
          <w:szCs w:val="32"/>
        </w:rPr>
        <w:t>课</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根据党和国家有关文件规定，将思想道德修养与法律基础</w:t>
      </w:r>
      <w:r>
        <w:rPr>
          <w:rFonts w:cs="仿宋" w:asciiTheme="minorEastAsia" w:hAnsiTheme="minorEastAsia" w:eastAsiaTheme="minorEastAsia"/>
          <w:color w:val="000000" w:themeColor="text1"/>
          <w:kern w:val="0"/>
          <w:szCs w:val="24"/>
          <w14:textFill>
            <w14:solidFill>
              <w14:schemeClr w14:val="tx1"/>
            </w14:solidFill>
          </w14:textFill>
        </w:rPr>
        <w:t>、</w:t>
      </w:r>
      <w:r>
        <w:rPr>
          <w:rFonts w:hint="eastAsia" w:cs="仿宋" w:asciiTheme="minorEastAsia" w:hAnsiTheme="minorEastAsia" w:eastAsiaTheme="minorEastAsia"/>
          <w:color w:val="000000" w:themeColor="text1"/>
          <w:kern w:val="0"/>
          <w:szCs w:val="24"/>
          <w14:textFill>
            <w14:solidFill>
              <w14:schemeClr w14:val="tx1"/>
            </w14:solidFill>
          </w14:textFill>
        </w:rPr>
        <w:t>思想政治理论教育实践</w:t>
      </w:r>
      <w:r>
        <w:rPr>
          <w:rFonts w:cs="仿宋" w:asciiTheme="minorEastAsia" w:hAnsiTheme="minorEastAsia" w:eastAsiaTheme="minorEastAsia"/>
          <w:color w:val="000000" w:themeColor="text1"/>
          <w:kern w:val="0"/>
          <w:szCs w:val="24"/>
          <w14:textFill>
            <w14:solidFill>
              <w14:schemeClr w14:val="tx1"/>
            </w14:solidFill>
          </w14:textFill>
        </w:rPr>
        <w:t>、形势与政策</w:t>
      </w:r>
      <w:r>
        <w:rPr>
          <w:rFonts w:hint="eastAsia" w:cs="仿宋" w:asciiTheme="minorEastAsia" w:hAnsiTheme="minorEastAsia" w:eastAsiaTheme="minorEastAsia"/>
          <w:color w:val="000000" w:themeColor="text1"/>
          <w:kern w:val="0"/>
          <w:szCs w:val="24"/>
          <w14:textFill>
            <w14:solidFill>
              <w14:schemeClr w14:val="tx1"/>
            </w14:solidFill>
          </w14:textFill>
        </w:rPr>
        <w:t>、毛泽东思想和中国特色社会主义、军事训练</w:t>
      </w:r>
      <w:r>
        <w:rPr>
          <w:rFonts w:cs="仿宋" w:asciiTheme="minorEastAsia" w:hAnsiTheme="minorEastAsia" w:eastAsiaTheme="minorEastAsia"/>
          <w:color w:val="000000" w:themeColor="text1"/>
          <w:kern w:val="0"/>
          <w:szCs w:val="24"/>
          <w14:textFill>
            <w14:solidFill>
              <w14:schemeClr w14:val="tx1"/>
            </w14:solidFill>
          </w14:textFill>
        </w:rPr>
        <w:t>、</w:t>
      </w:r>
      <w:r>
        <w:rPr>
          <w:rFonts w:hint="eastAsia" w:cs="仿宋" w:asciiTheme="minorEastAsia" w:hAnsiTheme="minorEastAsia" w:eastAsiaTheme="minorEastAsia"/>
          <w:color w:val="000000" w:themeColor="text1"/>
          <w:kern w:val="0"/>
          <w:szCs w:val="24"/>
          <w14:textFill>
            <w14:solidFill>
              <w14:schemeClr w14:val="tx1"/>
            </w14:solidFill>
          </w14:textFill>
        </w:rPr>
        <w:t>军事理论、大学生心理健康教育</w:t>
      </w:r>
      <w:r>
        <w:rPr>
          <w:rFonts w:cs="仿宋" w:asciiTheme="minorEastAsia" w:hAnsiTheme="minorEastAsia" w:eastAsiaTheme="minorEastAsia"/>
          <w:color w:val="000000" w:themeColor="text1"/>
          <w:kern w:val="0"/>
          <w:szCs w:val="24"/>
          <w14:textFill>
            <w14:solidFill>
              <w14:schemeClr w14:val="tx1"/>
            </w14:solidFill>
          </w14:textFill>
        </w:rPr>
        <w:t>、</w:t>
      </w:r>
      <w:r>
        <w:rPr>
          <w:rFonts w:hint="eastAsia" w:cs="仿宋" w:asciiTheme="minorEastAsia" w:hAnsiTheme="minorEastAsia" w:eastAsiaTheme="minorEastAsia"/>
          <w:color w:val="000000" w:themeColor="text1"/>
          <w:kern w:val="0"/>
          <w:szCs w:val="24"/>
          <w14:textFill>
            <w14:solidFill>
              <w14:schemeClr w14:val="tx1"/>
            </w14:solidFill>
          </w14:textFill>
        </w:rPr>
        <w:t>体育、</w:t>
      </w:r>
      <w:r>
        <w:rPr>
          <w:rFonts w:cs="仿宋" w:asciiTheme="minorEastAsia" w:hAnsiTheme="minorEastAsia" w:eastAsiaTheme="minorEastAsia"/>
          <w:color w:val="000000" w:themeColor="text1"/>
          <w:kern w:val="0"/>
          <w:szCs w:val="24"/>
          <w14:textFill>
            <w14:solidFill>
              <w14:schemeClr w14:val="tx1"/>
            </w14:solidFill>
          </w14:textFill>
        </w:rPr>
        <w:t>体能训练与体质健康标准测试</w:t>
      </w:r>
      <w:r>
        <w:rPr>
          <w:rFonts w:hint="eastAsia" w:cs="仿宋" w:asciiTheme="minorEastAsia" w:hAnsiTheme="minorEastAsia" w:eastAsiaTheme="minorEastAsia"/>
          <w:color w:val="000000" w:themeColor="text1"/>
          <w:kern w:val="0"/>
          <w:szCs w:val="24"/>
          <w14:textFill>
            <w14:solidFill>
              <w14:schemeClr w14:val="tx1"/>
            </w14:solidFill>
          </w14:textFill>
        </w:rPr>
        <w:t>、经济</w:t>
      </w:r>
      <w:r>
        <w:rPr>
          <w:rFonts w:cs="仿宋" w:asciiTheme="minorEastAsia" w:hAnsiTheme="minorEastAsia" w:eastAsiaTheme="minorEastAsia"/>
          <w:color w:val="000000" w:themeColor="text1"/>
          <w:kern w:val="0"/>
          <w:szCs w:val="24"/>
          <w14:textFill>
            <w14:solidFill>
              <w14:schemeClr w14:val="tx1"/>
            </w14:solidFill>
          </w14:textFill>
        </w:rPr>
        <w:t>数学</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大学生信息技术</w:t>
      </w:r>
      <w:r>
        <w:rPr>
          <w:rFonts w:hint="eastAsia" w:cs="仿宋" w:asciiTheme="minorEastAsia" w:hAnsiTheme="minorEastAsia" w:eastAsiaTheme="minorEastAsia"/>
          <w:color w:val="000000" w:themeColor="text1"/>
          <w:kern w:val="0"/>
          <w:szCs w:val="24"/>
          <w14:textFill>
            <w14:solidFill>
              <w14:schemeClr w14:val="tx1"/>
            </w14:solidFill>
          </w14:textFill>
        </w:rPr>
        <w:t>、实用</w:t>
      </w:r>
      <w:r>
        <w:rPr>
          <w:rFonts w:cs="仿宋" w:asciiTheme="minorEastAsia" w:hAnsiTheme="minorEastAsia" w:eastAsiaTheme="minorEastAsia"/>
          <w:color w:val="000000" w:themeColor="text1"/>
          <w:kern w:val="0"/>
          <w:szCs w:val="24"/>
          <w14:textFill>
            <w14:solidFill>
              <w14:schemeClr w14:val="tx1"/>
            </w14:solidFill>
          </w14:textFill>
        </w:rPr>
        <w:t>英语</w:t>
      </w:r>
      <w:r>
        <w:rPr>
          <w:rFonts w:hint="eastAsia" w:cs="仿宋" w:asciiTheme="minorEastAsia" w:hAnsiTheme="minorEastAsia" w:eastAsiaTheme="minorEastAsia"/>
          <w:color w:val="000000" w:themeColor="text1"/>
          <w:kern w:val="0"/>
          <w:szCs w:val="24"/>
          <w14:textFill>
            <w14:solidFill>
              <w14:schemeClr w14:val="tx1"/>
            </w14:solidFill>
          </w14:textFill>
        </w:rPr>
        <w:t>等</w:t>
      </w:r>
      <w:r>
        <w:rPr>
          <w:rFonts w:cs="仿宋" w:asciiTheme="minorEastAsia" w:hAnsiTheme="minorEastAsia" w:eastAsiaTheme="minorEastAsia"/>
          <w:color w:val="000000" w:themeColor="text1"/>
          <w:kern w:val="0"/>
          <w:szCs w:val="24"/>
          <w14:textFill>
            <w14:solidFill>
              <w14:schemeClr w14:val="tx1"/>
            </w14:solidFill>
          </w14:textFill>
        </w:rPr>
        <w:t>列为公共基础必修</w:t>
      </w:r>
      <w:r>
        <w:rPr>
          <w:rFonts w:hint="eastAsia" w:cs="仿宋" w:asciiTheme="minorEastAsia" w:hAnsiTheme="minorEastAsia" w:eastAsiaTheme="minorEastAsia"/>
          <w:color w:val="000000" w:themeColor="text1"/>
          <w:kern w:val="0"/>
          <w:szCs w:val="24"/>
          <w14:textFill>
            <w14:solidFill>
              <w14:schemeClr w14:val="tx1"/>
            </w14:solidFill>
          </w14:textFill>
        </w:rPr>
        <w:t>课；开设</w:t>
      </w:r>
      <w:r>
        <w:rPr>
          <w:rFonts w:cs="仿宋" w:asciiTheme="minorEastAsia" w:hAnsiTheme="minorEastAsia" w:eastAsiaTheme="minorEastAsia"/>
          <w:color w:val="000000" w:themeColor="text1"/>
          <w:kern w:val="0"/>
          <w:szCs w:val="24"/>
          <w14:textFill>
            <w14:solidFill>
              <w14:schemeClr w14:val="tx1"/>
            </w14:solidFill>
          </w14:textFill>
        </w:rPr>
        <w:t>大学生职业发展与就业指导</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将其</w:t>
      </w:r>
      <w:r>
        <w:rPr>
          <w:rFonts w:hint="eastAsia" w:cs="仿宋" w:asciiTheme="minorEastAsia" w:hAnsiTheme="minorEastAsia" w:eastAsiaTheme="minorEastAsia"/>
          <w:color w:val="000000" w:themeColor="text1"/>
          <w:kern w:val="0"/>
          <w:szCs w:val="24"/>
          <w14:textFill>
            <w14:solidFill>
              <w14:schemeClr w14:val="tx1"/>
            </w14:solidFill>
          </w14:textFill>
        </w:rPr>
        <w:t>作</w:t>
      </w:r>
      <w:r>
        <w:rPr>
          <w:rFonts w:cs="仿宋" w:asciiTheme="minorEastAsia" w:hAnsiTheme="minorEastAsia" w:eastAsiaTheme="minorEastAsia"/>
          <w:color w:val="000000" w:themeColor="text1"/>
          <w:kern w:val="0"/>
          <w:szCs w:val="24"/>
          <w14:textFill>
            <w14:solidFill>
              <w14:schemeClr w14:val="tx1"/>
            </w14:solidFill>
          </w14:textFill>
        </w:rPr>
        <w:t>为</w:t>
      </w:r>
      <w:r>
        <w:rPr>
          <w:rFonts w:hint="eastAsia" w:cs="仿宋" w:asciiTheme="minorEastAsia" w:hAnsiTheme="minorEastAsia" w:eastAsiaTheme="minorEastAsia"/>
          <w:color w:val="000000" w:themeColor="text1"/>
          <w:kern w:val="0"/>
          <w:szCs w:val="24"/>
          <w14:textFill>
            <w14:solidFill>
              <w14:schemeClr w14:val="tx1"/>
            </w14:solidFill>
          </w14:textFill>
        </w:rPr>
        <w:t>创新</w:t>
      </w:r>
      <w:r>
        <w:rPr>
          <w:rFonts w:cs="仿宋" w:asciiTheme="minorEastAsia" w:hAnsiTheme="minorEastAsia" w:eastAsiaTheme="minorEastAsia"/>
          <w:color w:val="000000" w:themeColor="text1"/>
          <w:kern w:val="0"/>
          <w:szCs w:val="24"/>
          <w14:textFill>
            <w14:solidFill>
              <w14:schemeClr w14:val="tx1"/>
            </w14:solidFill>
          </w14:textFill>
        </w:rPr>
        <w:t>创业基础课。</w:t>
      </w:r>
    </w:p>
    <w:p>
      <w:pPr>
        <w:spacing w:line="360" w:lineRule="auto"/>
        <w:ind w:firstLine="480" w:firstLineChars="200"/>
        <w:rPr>
          <w:rFonts w:eastAsia="黑体"/>
          <w:sz w:val="24"/>
          <w:szCs w:val="32"/>
        </w:rPr>
      </w:pPr>
      <w:r>
        <w:rPr>
          <w:rFonts w:hint="eastAsia" w:eastAsia="黑体"/>
          <w:sz w:val="24"/>
          <w:szCs w:val="32"/>
        </w:rPr>
        <w:t>2.专业基础课</w:t>
      </w:r>
    </w:p>
    <w:p>
      <w:pPr>
        <w:pStyle w:val="3"/>
        <w:keepNext w:val="0"/>
        <w:keepLines w:val="0"/>
        <w:spacing w:beforeLines="0" w:line="360" w:lineRule="auto"/>
        <w:ind w:firstLine="480"/>
        <w:rPr>
          <w:color w:val="000000" w:themeColor="text1"/>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包括纺织服装概论、印染概论、纺织服装专业英语、</w:t>
      </w:r>
      <w:r>
        <w:rPr>
          <w:rFonts w:hint="eastAsia" w:cs="仿宋" w:asciiTheme="minorEastAsia" w:hAnsiTheme="minorEastAsia" w:eastAsiaTheme="minorEastAsia"/>
          <w:color w:val="000000" w:themeColor="text1"/>
          <w:kern w:val="0"/>
          <w:szCs w:val="24"/>
          <w:lang w:val="en-US" w:eastAsia="zh-CN"/>
          <w14:textFill>
            <w14:solidFill>
              <w14:schemeClr w14:val="tx1"/>
            </w14:solidFill>
          </w14:textFill>
        </w:rPr>
        <w:t>染整技术、</w:t>
      </w:r>
      <w:r>
        <w:rPr>
          <w:rFonts w:hint="eastAsia" w:cs="仿宋" w:asciiTheme="minorEastAsia" w:hAnsiTheme="minorEastAsia" w:eastAsiaTheme="minorEastAsia"/>
          <w:color w:val="000000" w:themeColor="text1"/>
          <w:kern w:val="0"/>
          <w:szCs w:val="24"/>
          <w14:textFill>
            <w14:solidFill>
              <w14:schemeClr w14:val="tx1"/>
            </w14:solidFill>
          </w14:textFill>
        </w:rPr>
        <w:t>纺织材料与检测、图案基础等专业</w:t>
      </w:r>
      <w:r>
        <w:rPr>
          <w:rFonts w:hint="eastAsia" w:cs="仿宋" w:asciiTheme="minorEastAsia" w:hAnsiTheme="minorEastAsia" w:eastAsiaTheme="minorEastAsia"/>
          <w:color w:val="000000" w:themeColor="text1"/>
          <w:kern w:val="0"/>
          <w:szCs w:val="24"/>
          <w:lang w:val="en-US" w:eastAsia="zh-CN"/>
          <w14:textFill>
            <w14:solidFill>
              <w14:schemeClr w14:val="tx1"/>
            </w14:solidFill>
          </w14:textFill>
        </w:rPr>
        <w:t>基础</w:t>
      </w:r>
      <w:r>
        <w:rPr>
          <w:rFonts w:hint="eastAsia" w:cs="仿宋" w:asciiTheme="minorEastAsia" w:hAnsiTheme="minorEastAsia" w:eastAsiaTheme="minorEastAsia"/>
          <w:color w:val="000000" w:themeColor="text1"/>
          <w:kern w:val="0"/>
          <w:szCs w:val="24"/>
          <w14:textFill>
            <w14:solidFill>
              <w14:schemeClr w14:val="tx1"/>
            </w14:solidFill>
          </w14:textFill>
        </w:rPr>
        <w:t>课程。</w:t>
      </w:r>
    </w:p>
    <w:p>
      <w:pPr>
        <w:spacing w:line="360" w:lineRule="auto"/>
        <w:ind w:firstLine="480" w:firstLineChars="200"/>
        <w:rPr>
          <w:rFonts w:eastAsia="黑体"/>
          <w:color w:val="000000" w:themeColor="text1"/>
          <w:sz w:val="24"/>
          <w:szCs w:val="32"/>
          <w14:textFill>
            <w14:solidFill>
              <w14:schemeClr w14:val="tx1"/>
            </w14:solidFill>
          </w14:textFill>
        </w:rPr>
      </w:pPr>
      <w:r>
        <w:rPr>
          <w:rFonts w:eastAsia="黑体"/>
          <w:color w:val="000000" w:themeColor="text1"/>
          <w:sz w:val="24"/>
          <w:szCs w:val="32"/>
          <w14:textFill>
            <w14:solidFill>
              <w14:schemeClr w14:val="tx1"/>
            </w14:solidFill>
          </w14:textFill>
        </w:rPr>
        <w:t>3.</w:t>
      </w:r>
      <w:r>
        <w:rPr>
          <w:rFonts w:hint="eastAsia" w:eastAsia="黑体"/>
          <w:color w:val="000000" w:themeColor="text1"/>
          <w:sz w:val="24"/>
          <w:szCs w:val="32"/>
          <w14:textFill>
            <w14:solidFill>
              <w14:schemeClr w14:val="tx1"/>
            </w14:solidFill>
          </w14:textFill>
        </w:rPr>
        <w:t>专业核心课</w:t>
      </w:r>
    </w:p>
    <w:p>
      <w:pPr>
        <w:spacing w:line="360" w:lineRule="auto"/>
        <w:ind w:firstLine="480" w:firstLineChars="200"/>
        <w:rPr>
          <w:rFonts w:hint="eastAsia"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包括纺织品进出口业务与单证实务（一）、纺织品进出口业务与单证实务（二）、纺织品标准与检测、</w:t>
      </w:r>
      <w:r>
        <w:rPr>
          <w:rFonts w:hint="eastAsia" w:cs="仿宋" w:asciiTheme="minorEastAsia" w:hAnsiTheme="minorEastAsia" w:eastAsiaTheme="minorEastAsia"/>
          <w:kern w:val="0"/>
          <w:sz w:val="24"/>
          <w:szCs w:val="24"/>
          <w:lang w:val="en-US" w:eastAsia="zh-CN"/>
        </w:rPr>
        <w:t>织物分析</w:t>
      </w:r>
      <w:r>
        <w:rPr>
          <w:rFonts w:hint="eastAsia"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lang w:val="en-US" w:eastAsia="zh-CN"/>
        </w:rPr>
        <w:t>纺织品外贸跟单</w:t>
      </w:r>
      <w:r>
        <w:rPr>
          <w:rFonts w:hint="eastAsia" w:cs="仿宋" w:asciiTheme="minorEastAsia" w:hAnsiTheme="minorEastAsia" w:eastAsiaTheme="minorEastAsia"/>
          <w:kern w:val="0"/>
          <w:sz w:val="24"/>
          <w:szCs w:val="24"/>
        </w:rPr>
        <w:t>等专业</w:t>
      </w:r>
      <w:r>
        <w:rPr>
          <w:rFonts w:hint="eastAsia" w:cs="仿宋" w:asciiTheme="minorEastAsia" w:hAnsiTheme="minorEastAsia" w:eastAsiaTheme="minorEastAsia"/>
          <w:kern w:val="0"/>
          <w:sz w:val="24"/>
          <w:szCs w:val="24"/>
          <w:lang w:val="en-US" w:eastAsia="zh-CN"/>
        </w:rPr>
        <w:t>核心</w:t>
      </w:r>
      <w:r>
        <w:rPr>
          <w:rFonts w:hint="eastAsia" w:cs="仿宋" w:asciiTheme="minorEastAsia" w:hAnsiTheme="minorEastAsia" w:eastAsiaTheme="minorEastAsia"/>
          <w:kern w:val="0"/>
          <w:sz w:val="24"/>
          <w:szCs w:val="24"/>
        </w:rPr>
        <w:t>课程。</w:t>
      </w:r>
    </w:p>
    <w:p>
      <w:pPr>
        <w:spacing w:line="360" w:lineRule="auto"/>
        <w:ind w:firstLine="480" w:firstLineChars="200"/>
        <w:rPr>
          <w:rFonts w:eastAsia="黑体"/>
          <w:color w:val="000000" w:themeColor="text1"/>
          <w:sz w:val="24"/>
          <w:szCs w:val="32"/>
          <w14:textFill>
            <w14:solidFill>
              <w14:schemeClr w14:val="tx1"/>
            </w14:solidFill>
          </w14:textFill>
        </w:rPr>
      </w:pPr>
      <w:r>
        <w:rPr>
          <w:rFonts w:hint="eastAsia" w:eastAsia="黑体"/>
          <w:color w:val="000000" w:themeColor="text1"/>
          <w:sz w:val="24"/>
          <w:szCs w:val="32"/>
          <w14:textFill>
            <w14:solidFill>
              <w14:schemeClr w14:val="tx1"/>
            </w14:solidFill>
          </w14:textFill>
        </w:rPr>
        <w:t>4.专业实践课</w:t>
      </w:r>
    </w:p>
    <w:p>
      <w:pPr>
        <w:spacing w:line="360" w:lineRule="auto"/>
        <w:ind w:firstLine="480" w:firstLineChars="200"/>
        <w:rPr>
          <w:rFonts w:eastAsia="黑体"/>
          <w:sz w:val="24"/>
          <w:szCs w:val="32"/>
        </w:rPr>
      </w:pPr>
      <w:r>
        <w:rPr>
          <w:rFonts w:hint="eastAsia" w:cs="仿宋" w:asciiTheme="minorEastAsia" w:hAnsiTheme="minorEastAsia" w:eastAsiaTheme="minorEastAsia"/>
          <w:kern w:val="0"/>
          <w:sz w:val="24"/>
          <w:szCs w:val="24"/>
        </w:rPr>
        <w:t>包括棉纺技术课程设计、织物结构设计与打样技能训练、机织技术课程设计、毛纺工艺设计、纺织品检验检测实训（中级）、纺织品检验检测实训（高级）、染色打样、染色打样实训（高级）等专业实践课程。</w:t>
      </w:r>
    </w:p>
    <w:p>
      <w:pPr>
        <w:spacing w:line="360" w:lineRule="auto"/>
        <w:ind w:firstLine="480" w:firstLineChars="200"/>
        <w:rPr>
          <w:rFonts w:eastAsia="黑体"/>
          <w:sz w:val="24"/>
          <w:szCs w:val="32"/>
        </w:rPr>
      </w:pPr>
      <w:r>
        <w:rPr>
          <w:rFonts w:hint="eastAsia" w:eastAsia="黑体"/>
          <w:sz w:val="24"/>
          <w:szCs w:val="32"/>
        </w:rPr>
        <w:t>5.专业拓展课</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（1）专业拓展必修课</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包括以下主要教学内容：纺织应用化学、棉纺技术、织物结构设计与打样、毛纺技术、机织技术、针织技术、纺织新材料与生态纺织品、外贸函电写作、国际市场营销、劳动教育、专业创新创业实训、顶岗实习（纺织品检验与贸易）、毕业设计（纺织品检验与贸易）。</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（2）专业拓展选修课</w:t>
      </w:r>
    </w:p>
    <w:p>
      <w:pPr>
        <w:pStyle w:val="3"/>
        <w:keepNext w:val="0"/>
        <w:keepLines w:val="0"/>
        <w:spacing w:beforeLines="0" w:line="360" w:lineRule="auto"/>
        <w:ind w:firstLine="480"/>
        <w:rPr>
          <w:color w:val="000000" w:themeColor="text1"/>
          <w14:textFill>
            <w14:solidFill>
              <w14:schemeClr w14:val="tx1"/>
            </w14:solidFill>
          </w14:textFill>
        </w:rPr>
      </w:pPr>
      <w:r>
        <w:rPr>
          <w:rFonts w:cs="仿宋" w:asciiTheme="minorEastAsia" w:hAnsiTheme="minorEastAsia" w:eastAsiaTheme="minorEastAsia"/>
          <w:bCs w:val="0"/>
          <w:color w:val="000000" w:themeColor="text1"/>
          <w:kern w:val="0"/>
          <w:szCs w:val="24"/>
          <w14:textFill>
            <w14:solidFill>
              <w14:schemeClr w14:val="tx1"/>
            </w14:solidFill>
          </w14:textFill>
        </w:rPr>
        <w:t>开设</w:t>
      </w:r>
      <w:r>
        <w:rPr>
          <w:rFonts w:cs="仿宋" w:asciiTheme="minorEastAsia" w:hAnsiTheme="minorEastAsia" w:eastAsiaTheme="minorEastAsia"/>
          <w:color w:val="000000" w:themeColor="text1"/>
          <w:kern w:val="0"/>
          <w:szCs w:val="24"/>
          <w14:textFill>
            <w14:solidFill>
              <w14:schemeClr w14:val="tx1"/>
            </w14:solidFill>
          </w14:textFill>
        </w:rPr>
        <w:t>关于</w:t>
      </w:r>
      <w:r>
        <w:rPr>
          <w:rFonts w:cs="仿宋" w:asciiTheme="minorEastAsia" w:hAnsiTheme="minorEastAsia" w:eastAsiaTheme="minorEastAsia"/>
          <w:bCs w:val="0"/>
          <w:color w:val="000000" w:themeColor="text1"/>
          <w:kern w:val="0"/>
          <w:szCs w:val="24"/>
          <w14:textFill>
            <w14:solidFill>
              <w14:schemeClr w14:val="tx1"/>
            </w14:solidFill>
          </w14:textFill>
        </w:rPr>
        <w:t>安全教育、绿色环保、金融知识、社会责任、人口资源、管理等人文素养、科学素养</w:t>
      </w:r>
      <w:r>
        <w:rPr>
          <w:rFonts w:hint="eastAsia" w:cs="仿宋" w:asciiTheme="minorEastAsia" w:hAnsiTheme="minorEastAsia" w:eastAsiaTheme="minorEastAsia"/>
          <w:bCs w:val="0"/>
          <w:color w:val="000000" w:themeColor="text1"/>
          <w:kern w:val="0"/>
          <w:szCs w:val="24"/>
          <w14:textFill>
            <w14:solidFill>
              <w14:schemeClr w14:val="tx1"/>
            </w14:solidFill>
          </w14:textFill>
        </w:rPr>
        <w:t>、</w:t>
      </w:r>
      <w:r>
        <w:rPr>
          <w:rFonts w:cs="仿宋" w:asciiTheme="minorEastAsia" w:hAnsiTheme="minorEastAsia" w:eastAsiaTheme="minorEastAsia"/>
          <w:bCs w:val="0"/>
          <w:color w:val="000000" w:themeColor="text1"/>
          <w:kern w:val="0"/>
          <w:szCs w:val="24"/>
          <w14:textFill>
            <w14:solidFill>
              <w14:schemeClr w14:val="tx1"/>
            </w14:solidFill>
          </w14:textFill>
        </w:rPr>
        <w:t>专业拓展</w:t>
      </w:r>
      <w:r>
        <w:rPr>
          <w:rFonts w:hint="eastAsia" w:cs="仿宋" w:asciiTheme="minorEastAsia" w:hAnsiTheme="minorEastAsia" w:eastAsiaTheme="minorEastAsia"/>
          <w:bCs w:val="0"/>
          <w:color w:val="000000" w:themeColor="text1"/>
          <w:kern w:val="0"/>
          <w:szCs w:val="24"/>
          <w14:textFill>
            <w14:solidFill>
              <w14:schemeClr w14:val="tx1"/>
            </w14:solidFill>
          </w14:textFill>
        </w:rPr>
        <w:t>等</w:t>
      </w:r>
      <w:r>
        <w:rPr>
          <w:rFonts w:cs="仿宋" w:asciiTheme="minorEastAsia" w:hAnsiTheme="minorEastAsia" w:eastAsiaTheme="minorEastAsia"/>
          <w:bCs w:val="0"/>
          <w:color w:val="000000" w:themeColor="text1"/>
          <w:kern w:val="0"/>
          <w:szCs w:val="24"/>
          <w14:textFill>
            <w14:solidFill>
              <w14:schemeClr w14:val="tx1"/>
            </w14:solidFill>
          </w14:textFill>
        </w:rPr>
        <w:t>方面的</w:t>
      </w:r>
      <w:r>
        <w:rPr>
          <w:rFonts w:hint="eastAsia" w:cs="仿宋" w:asciiTheme="minorEastAsia" w:hAnsiTheme="minorEastAsia" w:eastAsiaTheme="minorEastAsia"/>
          <w:bCs w:val="0"/>
          <w:color w:val="000000" w:themeColor="text1"/>
          <w:kern w:val="0"/>
          <w:szCs w:val="24"/>
          <w14:textFill>
            <w14:solidFill>
              <w14:schemeClr w14:val="tx1"/>
            </w14:solidFill>
          </w14:textFill>
        </w:rPr>
        <w:t>专业拓展</w:t>
      </w:r>
      <w:r>
        <w:rPr>
          <w:rFonts w:cs="仿宋" w:asciiTheme="minorEastAsia" w:hAnsiTheme="minorEastAsia" w:eastAsiaTheme="minorEastAsia"/>
          <w:bCs w:val="0"/>
          <w:color w:val="000000" w:themeColor="text1"/>
          <w:kern w:val="0"/>
          <w:szCs w:val="24"/>
          <w14:textFill>
            <w14:solidFill>
              <w14:schemeClr w14:val="tx1"/>
            </w14:solidFill>
          </w14:textFill>
        </w:rPr>
        <w:t>选修课程，</w:t>
      </w:r>
      <w:r>
        <w:rPr>
          <w:rFonts w:hint="eastAsia" w:cs="仿宋" w:asciiTheme="minorEastAsia" w:hAnsiTheme="minorEastAsia" w:eastAsiaTheme="minorEastAsia"/>
          <w:bCs w:val="0"/>
          <w:color w:val="000000" w:themeColor="text1"/>
          <w:kern w:val="0"/>
          <w:szCs w:val="24"/>
          <w14:textFill>
            <w14:solidFill>
              <w14:schemeClr w14:val="tx1"/>
            </w14:solidFill>
          </w14:textFill>
        </w:rPr>
        <w:t>并将有关知识融入到专业教学内容中，</w:t>
      </w:r>
      <w:r>
        <w:rPr>
          <w:rFonts w:cs="仿宋" w:asciiTheme="minorEastAsia" w:hAnsiTheme="minorEastAsia" w:eastAsiaTheme="minorEastAsia"/>
          <w:bCs w:val="0"/>
          <w:color w:val="000000" w:themeColor="text1"/>
          <w:kern w:val="0"/>
          <w:szCs w:val="24"/>
          <w14:textFill>
            <w14:solidFill>
              <w14:schemeClr w14:val="tx1"/>
            </w14:solidFill>
          </w14:textFill>
        </w:rPr>
        <w:t>专业</w:t>
      </w:r>
      <w:r>
        <w:rPr>
          <w:rFonts w:hint="eastAsia" w:cs="仿宋" w:asciiTheme="minorEastAsia" w:hAnsiTheme="minorEastAsia" w:eastAsiaTheme="minorEastAsia"/>
          <w:bCs w:val="0"/>
          <w:color w:val="000000" w:themeColor="text1"/>
          <w:kern w:val="0"/>
          <w:szCs w:val="24"/>
          <w14:textFill>
            <w14:solidFill>
              <w14:schemeClr w14:val="tx1"/>
            </w14:solidFill>
          </w14:textFill>
        </w:rPr>
        <w:t>拓展</w:t>
      </w:r>
      <w:r>
        <w:rPr>
          <w:rFonts w:cs="仿宋" w:asciiTheme="minorEastAsia" w:hAnsiTheme="minorEastAsia" w:eastAsiaTheme="minorEastAsia"/>
          <w:bCs w:val="0"/>
          <w:color w:val="000000" w:themeColor="text1"/>
          <w:kern w:val="0"/>
          <w:szCs w:val="24"/>
          <w14:textFill>
            <w14:solidFill>
              <w14:schemeClr w14:val="tx1"/>
            </w14:solidFill>
          </w14:textFill>
        </w:rPr>
        <w:t>选修课（</w:t>
      </w:r>
      <w:r>
        <w:rPr>
          <w:rFonts w:hint="eastAsia" w:cs="仿宋" w:asciiTheme="minorEastAsia" w:hAnsiTheme="minorEastAsia" w:eastAsiaTheme="minorEastAsia"/>
          <w:bCs w:val="0"/>
          <w:color w:val="000000" w:themeColor="text1"/>
          <w:kern w:val="0"/>
          <w:szCs w:val="24"/>
          <w14:textFill>
            <w14:solidFill>
              <w14:schemeClr w14:val="tx1"/>
            </w14:solidFill>
          </w14:textFill>
        </w:rPr>
        <w:t>纺织</w:t>
      </w:r>
      <w:r>
        <w:rPr>
          <w:rFonts w:cs="仿宋" w:asciiTheme="minorEastAsia" w:hAnsiTheme="minorEastAsia" w:eastAsiaTheme="minorEastAsia"/>
          <w:bCs w:val="0"/>
          <w:color w:val="000000" w:themeColor="text1"/>
          <w:kern w:val="0"/>
          <w:szCs w:val="24"/>
          <w14:textFill>
            <w14:solidFill>
              <w14:schemeClr w14:val="tx1"/>
            </w14:solidFill>
          </w14:textFill>
        </w:rPr>
        <w:t>系）</w:t>
      </w:r>
      <w:r>
        <w:rPr>
          <w:rFonts w:hint="eastAsia" w:cs="仿宋" w:asciiTheme="minorEastAsia" w:hAnsiTheme="minorEastAsia" w:eastAsiaTheme="minorEastAsia"/>
          <w:bCs w:val="0"/>
          <w:color w:val="000000" w:themeColor="text1"/>
          <w:kern w:val="0"/>
          <w:szCs w:val="24"/>
          <w14:textFill>
            <w14:solidFill>
              <w14:schemeClr w14:val="tx1"/>
            </w14:solidFill>
          </w14:textFill>
        </w:rPr>
        <w:t>课程</w:t>
      </w:r>
      <w:r>
        <w:rPr>
          <w:rFonts w:cs="仿宋" w:asciiTheme="minorEastAsia" w:hAnsiTheme="minorEastAsia" w:eastAsiaTheme="minorEastAsia"/>
          <w:bCs w:val="0"/>
          <w:color w:val="000000" w:themeColor="text1"/>
          <w:kern w:val="0"/>
          <w:szCs w:val="24"/>
          <w14:textFill>
            <w14:solidFill>
              <w14:schemeClr w14:val="tx1"/>
            </w14:solidFill>
          </w14:textFill>
        </w:rPr>
        <w:t>组提供8-12</w:t>
      </w:r>
      <w:r>
        <w:rPr>
          <w:rFonts w:hint="eastAsia" w:cs="仿宋" w:asciiTheme="minorEastAsia" w:hAnsiTheme="minorEastAsia" w:eastAsiaTheme="minorEastAsia"/>
          <w:bCs w:val="0"/>
          <w:color w:val="000000" w:themeColor="text1"/>
          <w:kern w:val="0"/>
          <w:szCs w:val="24"/>
          <w14:textFill>
            <w14:solidFill>
              <w14:schemeClr w14:val="tx1"/>
            </w14:solidFill>
          </w14:textFill>
        </w:rPr>
        <w:t>门</w:t>
      </w:r>
      <w:r>
        <w:rPr>
          <w:rFonts w:cs="仿宋" w:asciiTheme="minorEastAsia" w:hAnsiTheme="minorEastAsia" w:eastAsiaTheme="minorEastAsia"/>
          <w:bCs w:val="0"/>
          <w:color w:val="000000" w:themeColor="text1"/>
          <w:kern w:val="0"/>
          <w:szCs w:val="24"/>
          <w14:textFill>
            <w14:solidFill>
              <w14:schemeClr w14:val="tx1"/>
            </w14:solidFill>
          </w14:textFill>
        </w:rPr>
        <w:t>专业</w:t>
      </w:r>
      <w:r>
        <w:rPr>
          <w:rFonts w:hint="eastAsia" w:cs="仿宋" w:asciiTheme="minorEastAsia" w:hAnsiTheme="minorEastAsia" w:eastAsiaTheme="minorEastAsia"/>
          <w:bCs w:val="0"/>
          <w:color w:val="000000" w:themeColor="text1"/>
          <w:kern w:val="0"/>
          <w:szCs w:val="24"/>
          <w14:textFill>
            <w14:solidFill>
              <w14:schemeClr w14:val="tx1"/>
            </w14:solidFill>
          </w14:textFill>
        </w:rPr>
        <w:t>拓展选</w:t>
      </w:r>
      <w:r>
        <w:rPr>
          <w:rFonts w:cs="仿宋" w:asciiTheme="minorEastAsia" w:hAnsiTheme="minorEastAsia" w:eastAsiaTheme="minorEastAsia"/>
          <w:bCs w:val="0"/>
          <w:color w:val="000000" w:themeColor="text1"/>
          <w:kern w:val="0"/>
          <w:szCs w:val="24"/>
          <w14:textFill>
            <w14:solidFill>
              <w14:schemeClr w14:val="tx1"/>
            </w14:solidFill>
          </w14:textFill>
        </w:rPr>
        <w:t>修</w:t>
      </w:r>
      <w:r>
        <w:rPr>
          <w:rFonts w:hint="eastAsia" w:cs="仿宋" w:asciiTheme="minorEastAsia" w:hAnsiTheme="minorEastAsia" w:eastAsiaTheme="minorEastAsia"/>
          <w:bCs w:val="0"/>
          <w:color w:val="000000" w:themeColor="text1"/>
          <w:kern w:val="0"/>
          <w:szCs w:val="24"/>
          <w14:textFill>
            <w14:solidFill>
              <w14:schemeClr w14:val="tx1"/>
            </w14:solidFill>
          </w14:textFill>
        </w:rPr>
        <w:t>课</w:t>
      </w:r>
      <w:r>
        <w:rPr>
          <w:rFonts w:cs="仿宋" w:asciiTheme="minorEastAsia" w:hAnsiTheme="minorEastAsia" w:eastAsiaTheme="minorEastAsia"/>
          <w:bCs w:val="0"/>
          <w:color w:val="000000" w:themeColor="text1"/>
          <w:kern w:val="0"/>
          <w:szCs w:val="24"/>
          <w14:textFill>
            <w14:solidFill>
              <w14:schemeClr w14:val="tx1"/>
            </w14:solidFill>
          </w14:textFill>
        </w:rPr>
        <w:t>。学生应</w:t>
      </w:r>
      <w:r>
        <w:rPr>
          <w:rFonts w:hint="eastAsia" w:cs="仿宋" w:asciiTheme="minorEastAsia" w:hAnsiTheme="minorEastAsia" w:eastAsiaTheme="minorEastAsia"/>
          <w:bCs w:val="0"/>
          <w:color w:val="000000" w:themeColor="text1"/>
          <w:kern w:val="0"/>
          <w:szCs w:val="24"/>
          <w14:textFill>
            <w14:solidFill>
              <w14:schemeClr w14:val="tx1"/>
            </w14:solidFill>
          </w14:textFill>
        </w:rPr>
        <w:t>取得的专业拓展选修课程学分至少为</w:t>
      </w:r>
      <w:r>
        <w:rPr>
          <w:rFonts w:cs="仿宋" w:asciiTheme="minorEastAsia" w:hAnsiTheme="minorEastAsia" w:eastAsiaTheme="minorEastAsia"/>
          <w:bCs w:val="0"/>
          <w:color w:val="000000" w:themeColor="text1"/>
          <w:kern w:val="0"/>
          <w:szCs w:val="24"/>
          <w14:textFill>
            <w14:solidFill>
              <w14:schemeClr w14:val="tx1"/>
            </w14:solidFill>
          </w14:textFill>
        </w:rPr>
        <w:t>8</w:t>
      </w:r>
      <w:r>
        <w:rPr>
          <w:rFonts w:hint="eastAsia" w:cs="仿宋" w:asciiTheme="minorEastAsia" w:hAnsiTheme="minorEastAsia" w:eastAsiaTheme="minorEastAsia"/>
          <w:bCs w:val="0"/>
          <w:color w:val="000000" w:themeColor="text1"/>
          <w:kern w:val="0"/>
          <w:szCs w:val="24"/>
          <w14:textFill>
            <w14:solidFill>
              <w14:schemeClr w14:val="tx1"/>
            </w14:solidFill>
          </w14:textFill>
        </w:rPr>
        <w:t>学分。</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 xml:space="preserve">（3）公共拓展选修课 </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学校统</w:t>
      </w:r>
      <w:r>
        <w:rPr>
          <w:rFonts w:cs="仿宋" w:asciiTheme="minorEastAsia" w:hAnsiTheme="minorEastAsia" w:eastAsiaTheme="minorEastAsia"/>
          <w:color w:val="000000" w:themeColor="text1"/>
          <w:kern w:val="0"/>
          <w:szCs w:val="24"/>
          <w14:textFill>
            <w14:solidFill>
              <w14:schemeClr w14:val="tx1"/>
            </w14:solidFill>
          </w14:textFill>
        </w:rPr>
        <w:t>一</w:t>
      </w:r>
      <w:r>
        <w:rPr>
          <w:rFonts w:hint="eastAsia" w:cs="仿宋" w:asciiTheme="minorEastAsia" w:hAnsiTheme="minorEastAsia" w:eastAsiaTheme="minorEastAsia"/>
          <w:color w:val="000000" w:themeColor="text1"/>
          <w:kern w:val="0"/>
          <w:szCs w:val="24"/>
          <w14:textFill>
            <w14:solidFill>
              <w14:schemeClr w14:val="tx1"/>
            </w14:solidFill>
          </w14:textFill>
        </w:rPr>
        <w:t>开设公</w:t>
      </w:r>
      <w:r>
        <w:rPr>
          <w:rFonts w:cs="仿宋" w:asciiTheme="minorEastAsia" w:hAnsiTheme="minorEastAsia" w:eastAsiaTheme="minorEastAsia"/>
          <w:color w:val="000000" w:themeColor="text1"/>
          <w:kern w:val="0"/>
          <w:szCs w:val="24"/>
          <w14:textFill>
            <w14:solidFill>
              <w14:schemeClr w14:val="tx1"/>
            </w14:solidFill>
          </w14:textFill>
        </w:rPr>
        <w:t>共</w:t>
      </w:r>
      <w:r>
        <w:rPr>
          <w:rFonts w:hint="eastAsia" w:cs="仿宋" w:asciiTheme="minorEastAsia" w:hAnsiTheme="minorEastAsia" w:eastAsiaTheme="minorEastAsia"/>
          <w:color w:val="000000" w:themeColor="text1"/>
          <w:kern w:val="0"/>
          <w:szCs w:val="24"/>
          <w14:textFill>
            <w14:solidFill>
              <w14:schemeClr w14:val="tx1"/>
            </w14:solidFill>
          </w14:textFill>
        </w:rPr>
        <w:t>拓展选修课，包括美术鉴赏、舞蹈鉴赏、创业人生、时代音画、创新中国、</w:t>
      </w:r>
      <w:r>
        <w:rPr>
          <w:rFonts w:cs="仿宋" w:asciiTheme="minorEastAsia" w:hAnsiTheme="minorEastAsia" w:eastAsiaTheme="minorEastAsia"/>
          <w:color w:val="000000" w:themeColor="text1"/>
          <w:kern w:val="0"/>
          <w:szCs w:val="24"/>
          <w14:textFill>
            <w14:solidFill>
              <w14:schemeClr w14:val="tx1"/>
            </w14:solidFill>
          </w14:textFill>
        </w:rPr>
        <w:t>普通话英语教程、</w:t>
      </w:r>
      <w:r>
        <w:rPr>
          <w:rFonts w:hint="eastAsia" w:cs="仿宋" w:asciiTheme="minorEastAsia" w:hAnsiTheme="minorEastAsia" w:eastAsiaTheme="minorEastAsia"/>
          <w:color w:val="000000" w:themeColor="text1"/>
          <w:kern w:val="0"/>
          <w:szCs w:val="24"/>
          <w14:textFill>
            <w14:solidFill>
              <w14:schemeClr w14:val="tx1"/>
            </w14:solidFill>
          </w14:textFill>
        </w:rPr>
        <w:t>大学生创业基础等68门课程</w:t>
      </w:r>
      <w:r>
        <w:rPr>
          <w:rFonts w:cs="仿宋" w:asciiTheme="minorEastAsia" w:hAnsiTheme="minorEastAsia" w:eastAsiaTheme="minorEastAsia"/>
          <w:color w:val="000000" w:themeColor="text1"/>
          <w:kern w:val="0"/>
          <w:szCs w:val="24"/>
          <w14:textFill>
            <w14:solidFill>
              <w14:schemeClr w14:val="tx1"/>
            </w14:solidFill>
          </w14:textFill>
        </w:rPr>
        <w:t>，</w:t>
      </w:r>
      <w:r>
        <w:rPr>
          <w:rFonts w:hint="eastAsia" w:cs="仿宋" w:asciiTheme="minorEastAsia" w:hAnsiTheme="minorEastAsia" w:eastAsiaTheme="minorEastAsia"/>
          <w:color w:val="000000" w:themeColor="text1"/>
          <w:kern w:val="0"/>
          <w:szCs w:val="24"/>
          <w14:textFill>
            <w14:solidFill>
              <w14:schemeClr w14:val="tx1"/>
            </w14:solidFill>
          </w14:textFill>
        </w:rPr>
        <w:t>分为普通公</w:t>
      </w:r>
      <w:r>
        <w:rPr>
          <w:rFonts w:cs="仿宋" w:asciiTheme="minorEastAsia" w:hAnsiTheme="minorEastAsia" w:eastAsiaTheme="minorEastAsia"/>
          <w:color w:val="000000" w:themeColor="text1"/>
          <w:kern w:val="0"/>
          <w:szCs w:val="24"/>
          <w14:textFill>
            <w14:solidFill>
              <w14:schemeClr w14:val="tx1"/>
            </w14:solidFill>
          </w14:textFill>
        </w:rPr>
        <w:t>共</w:t>
      </w:r>
      <w:r>
        <w:rPr>
          <w:rFonts w:hint="eastAsia" w:cs="仿宋" w:asciiTheme="minorEastAsia" w:hAnsiTheme="minorEastAsia" w:eastAsiaTheme="minorEastAsia"/>
          <w:color w:val="000000" w:themeColor="text1"/>
          <w:kern w:val="0"/>
          <w:szCs w:val="24"/>
          <w14:textFill>
            <w14:solidFill>
              <w14:schemeClr w14:val="tx1"/>
            </w14:solidFill>
          </w14:textFill>
        </w:rPr>
        <w:t>选修课、限定公</w:t>
      </w:r>
      <w:r>
        <w:rPr>
          <w:rFonts w:cs="仿宋" w:asciiTheme="minorEastAsia" w:hAnsiTheme="minorEastAsia" w:eastAsiaTheme="minorEastAsia"/>
          <w:color w:val="000000" w:themeColor="text1"/>
          <w:kern w:val="0"/>
          <w:szCs w:val="24"/>
          <w14:textFill>
            <w14:solidFill>
              <w14:schemeClr w14:val="tx1"/>
            </w14:solidFill>
          </w14:textFill>
        </w:rPr>
        <w:t>共</w:t>
      </w:r>
      <w:r>
        <w:rPr>
          <w:rFonts w:hint="eastAsia" w:cs="仿宋" w:asciiTheme="minorEastAsia" w:hAnsiTheme="minorEastAsia" w:eastAsiaTheme="minorEastAsia"/>
          <w:color w:val="000000" w:themeColor="text1"/>
          <w:kern w:val="0"/>
          <w:szCs w:val="24"/>
          <w14:textFill>
            <w14:solidFill>
              <w14:schemeClr w14:val="tx1"/>
            </w14:solidFill>
          </w14:textFill>
        </w:rPr>
        <w:t>选修课，学生在校学习期间，至少要在艺术限定性公</w:t>
      </w:r>
      <w:r>
        <w:rPr>
          <w:rFonts w:cs="仿宋" w:asciiTheme="minorEastAsia" w:hAnsiTheme="minorEastAsia" w:eastAsiaTheme="minorEastAsia"/>
          <w:color w:val="000000" w:themeColor="text1"/>
          <w:kern w:val="0"/>
          <w:szCs w:val="24"/>
          <w14:textFill>
            <w14:solidFill>
              <w14:schemeClr w14:val="tx1"/>
            </w14:solidFill>
          </w14:textFill>
        </w:rPr>
        <w:t>共</w:t>
      </w:r>
      <w:r>
        <w:rPr>
          <w:rFonts w:hint="eastAsia" w:cs="仿宋" w:asciiTheme="minorEastAsia" w:hAnsiTheme="minorEastAsia" w:eastAsiaTheme="minorEastAsia"/>
          <w:color w:val="000000" w:themeColor="text1"/>
          <w:kern w:val="0"/>
          <w:szCs w:val="24"/>
          <w14:textFill>
            <w14:solidFill>
              <w14:schemeClr w14:val="tx1"/>
            </w14:solidFill>
          </w14:textFill>
        </w:rPr>
        <w:t>选修课程中选修1</w:t>
      </w:r>
      <w:r>
        <w:rPr>
          <w:rFonts w:cs="仿宋" w:asciiTheme="minorEastAsia" w:hAnsiTheme="minorEastAsia" w:eastAsiaTheme="minorEastAsia"/>
          <w:color w:val="000000" w:themeColor="text1"/>
          <w:kern w:val="0"/>
          <w:szCs w:val="24"/>
          <w14:textFill>
            <w14:solidFill>
              <w14:schemeClr w14:val="tx1"/>
            </w14:solidFill>
          </w14:textFill>
        </w:rPr>
        <w:t>-2</w:t>
      </w:r>
      <w:r>
        <w:rPr>
          <w:rFonts w:hint="eastAsia" w:cs="仿宋" w:asciiTheme="minorEastAsia" w:hAnsiTheme="minorEastAsia" w:eastAsiaTheme="minorEastAsia"/>
          <w:color w:val="000000" w:themeColor="text1"/>
          <w:kern w:val="0"/>
          <w:szCs w:val="24"/>
          <w14:textFill>
            <w14:solidFill>
              <w14:schemeClr w14:val="tx1"/>
            </w14:solidFill>
          </w14:textFill>
        </w:rPr>
        <w:t>门并且通过考核，取得2个学分；至少要在创新创业选修课程中选修</w:t>
      </w:r>
      <w:r>
        <w:rPr>
          <w:rFonts w:cs="仿宋" w:asciiTheme="minorEastAsia" w:hAnsiTheme="minorEastAsia" w:eastAsiaTheme="minorEastAsia"/>
          <w:color w:val="000000" w:themeColor="text1"/>
          <w:kern w:val="0"/>
          <w:szCs w:val="24"/>
          <w14:textFill>
            <w14:solidFill>
              <w14:schemeClr w14:val="tx1"/>
            </w14:solidFill>
          </w14:textFill>
        </w:rPr>
        <w:t>1-2</w:t>
      </w:r>
      <w:r>
        <w:rPr>
          <w:rFonts w:hint="eastAsia" w:cs="仿宋" w:asciiTheme="minorEastAsia" w:hAnsiTheme="minorEastAsia" w:eastAsiaTheme="minorEastAsia"/>
          <w:color w:val="000000" w:themeColor="text1"/>
          <w:kern w:val="0"/>
          <w:szCs w:val="24"/>
          <w14:textFill>
            <w14:solidFill>
              <w14:schemeClr w14:val="tx1"/>
            </w14:solidFill>
          </w14:textFill>
        </w:rPr>
        <w:t>门并且通过考核，取得</w:t>
      </w:r>
      <w:r>
        <w:rPr>
          <w:rFonts w:cs="仿宋" w:asciiTheme="minorEastAsia" w:hAnsiTheme="minorEastAsia" w:eastAsiaTheme="minorEastAsia"/>
          <w:color w:val="000000" w:themeColor="text1"/>
          <w:kern w:val="0"/>
          <w:szCs w:val="24"/>
          <w14:textFill>
            <w14:solidFill>
              <w14:schemeClr w14:val="tx1"/>
            </w14:solidFill>
          </w14:textFill>
        </w:rPr>
        <w:t>2</w:t>
      </w:r>
      <w:r>
        <w:rPr>
          <w:rFonts w:hint="eastAsia" w:cs="仿宋" w:asciiTheme="minorEastAsia" w:hAnsiTheme="minorEastAsia" w:eastAsiaTheme="minorEastAsia"/>
          <w:color w:val="000000" w:themeColor="text1"/>
          <w:kern w:val="0"/>
          <w:szCs w:val="24"/>
          <w14:textFill>
            <w14:solidFill>
              <w14:schemeClr w14:val="tx1"/>
            </w14:solidFill>
          </w14:textFill>
        </w:rPr>
        <w:t>个学分。普通公</w:t>
      </w:r>
      <w:r>
        <w:rPr>
          <w:rFonts w:cs="仿宋" w:asciiTheme="minorEastAsia" w:hAnsiTheme="minorEastAsia" w:eastAsiaTheme="minorEastAsia"/>
          <w:color w:val="000000" w:themeColor="text1"/>
          <w:kern w:val="0"/>
          <w:szCs w:val="24"/>
          <w14:textFill>
            <w14:solidFill>
              <w14:schemeClr w14:val="tx1"/>
            </w14:solidFill>
          </w14:textFill>
        </w:rPr>
        <w:t>共</w:t>
      </w:r>
      <w:r>
        <w:rPr>
          <w:rFonts w:hint="eastAsia" w:cs="仿宋" w:asciiTheme="minorEastAsia" w:hAnsiTheme="minorEastAsia" w:eastAsiaTheme="minorEastAsia"/>
          <w:color w:val="000000" w:themeColor="text1"/>
          <w:kern w:val="0"/>
          <w:szCs w:val="24"/>
          <w14:textFill>
            <w14:solidFill>
              <w14:schemeClr w14:val="tx1"/>
            </w14:solidFill>
          </w14:textFill>
        </w:rPr>
        <w:t>选修课选修</w:t>
      </w:r>
      <w:r>
        <w:rPr>
          <w:rFonts w:cs="仿宋" w:asciiTheme="minorEastAsia" w:hAnsiTheme="minorEastAsia" w:eastAsiaTheme="minorEastAsia"/>
          <w:color w:val="000000" w:themeColor="text1"/>
          <w:kern w:val="0"/>
          <w:szCs w:val="24"/>
          <w14:textFill>
            <w14:solidFill>
              <w14:schemeClr w14:val="tx1"/>
            </w14:solidFill>
          </w14:textFill>
        </w:rPr>
        <w:t>2</w:t>
      </w:r>
      <w:r>
        <w:rPr>
          <w:rFonts w:hint="eastAsia" w:cs="仿宋" w:asciiTheme="minorEastAsia" w:hAnsiTheme="minorEastAsia" w:eastAsiaTheme="minorEastAsia"/>
          <w:color w:val="000000" w:themeColor="text1"/>
          <w:kern w:val="0"/>
          <w:szCs w:val="24"/>
          <w14:textFill>
            <w14:solidFill>
              <w14:schemeClr w14:val="tx1"/>
            </w14:solidFill>
          </w14:textFill>
        </w:rPr>
        <w:t>门</w:t>
      </w:r>
      <w:r>
        <w:rPr>
          <w:rFonts w:cs="仿宋" w:asciiTheme="minorEastAsia" w:hAnsiTheme="minorEastAsia" w:eastAsiaTheme="minorEastAsia"/>
          <w:color w:val="000000" w:themeColor="text1"/>
          <w:kern w:val="0"/>
          <w:szCs w:val="24"/>
          <w14:textFill>
            <w14:solidFill>
              <w14:schemeClr w14:val="tx1"/>
            </w14:solidFill>
          </w14:textFill>
        </w:rPr>
        <w:t>以上，</w:t>
      </w:r>
      <w:r>
        <w:rPr>
          <w:rFonts w:hint="eastAsia" w:cs="仿宋" w:asciiTheme="minorEastAsia" w:hAnsiTheme="minorEastAsia" w:eastAsiaTheme="minorEastAsia"/>
          <w:color w:val="000000" w:themeColor="text1"/>
          <w:kern w:val="0"/>
          <w:szCs w:val="24"/>
          <w14:textFill>
            <w14:solidFill>
              <w14:schemeClr w14:val="tx1"/>
            </w14:solidFill>
          </w14:textFill>
        </w:rPr>
        <w:t>至</w:t>
      </w:r>
      <w:r>
        <w:rPr>
          <w:rFonts w:cs="仿宋" w:asciiTheme="minorEastAsia" w:hAnsiTheme="minorEastAsia" w:eastAsiaTheme="minorEastAsia"/>
          <w:color w:val="000000" w:themeColor="text1"/>
          <w:kern w:val="0"/>
          <w:szCs w:val="24"/>
          <w14:textFill>
            <w14:solidFill>
              <w14:schemeClr w14:val="tx1"/>
            </w14:solidFill>
          </w14:textFill>
        </w:rPr>
        <w:t>少为4</w:t>
      </w:r>
      <w:r>
        <w:rPr>
          <w:rFonts w:hint="eastAsia" w:cs="仿宋" w:asciiTheme="minorEastAsia" w:hAnsiTheme="minorEastAsia" w:eastAsiaTheme="minorEastAsia"/>
          <w:color w:val="000000" w:themeColor="text1"/>
          <w:kern w:val="0"/>
          <w:szCs w:val="24"/>
          <w14:textFill>
            <w14:solidFill>
              <w14:schemeClr w14:val="tx1"/>
            </w14:solidFill>
          </w14:textFill>
        </w:rPr>
        <w:t>学</w:t>
      </w:r>
      <w:r>
        <w:rPr>
          <w:rFonts w:cs="仿宋" w:asciiTheme="minorEastAsia" w:hAnsiTheme="minorEastAsia" w:eastAsiaTheme="minorEastAsia"/>
          <w:color w:val="000000" w:themeColor="text1"/>
          <w:kern w:val="0"/>
          <w:szCs w:val="24"/>
          <w14:textFill>
            <w14:solidFill>
              <w14:schemeClr w14:val="tx1"/>
            </w14:solidFill>
          </w14:textFill>
        </w:rPr>
        <w:t>分</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累计</w:t>
      </w:r>
      <w:r>
        <w:rPr>
          <w:rFonts w:hint="eastAsia" w:cs="仿宋" w:asciiTheme="minorEastAsia" w:hAnsiTheme="minorEastAsia" w:eastAsiaTheme="minorEastAsia"/>
          <w:color w:val="000000" w:themeColor="text1"/>
          <w:kern w:val="0"/>
          <w:szCs w:val="24"/>
          <w14:textFill>
            <w14:solidFill>
              <w14:schemeClr w14:val="tx1"/>
            </w14:solidFill>
          </w14:textFill>
        </w:rPr>
        <w:t>应取得的公</w:t>
      </w:r>
      <w:r>
        <w:rPr>
          <w:rFonts w:cs="仿宋" w:asciiTheme="minorEastAsia" w:hAnsiTheme="minorEastAsia" w:eastAsiaTheme="minorEastAsia"/>
          <w:color w:val="000000" w:themeColor="text1"/>
          <w:kern w:val="0"/>
          <w:szCs w:val="24"/>
          <w14:textFill>
            <w14:solidFill>
              <w14:schemeClr w14:val="tx1"/>
            </w14:solidFill>
          </w14:textFill>
        </w:rPr>
        <w:t>共</w:t>
      </w:r>
      <w:r>
        <w:rPr>
          <w:rFonts w:hint="eastAsia" w:cs="仿宋" w:asciiTheme="minorEastAsia" w:hAnsiTheme="minorEastAsia" w:eastAsiaTheme="minorEastAsia"/>
          <w:color w:val="000000" w:themeColor="text1"/>
          <w:kern w:val="0"/>
          <w:szCs w:val="24"/>
          <w14:textFill>
            <w14:solidFill>
              <w14:schemeClr w14:val="tx1"/>
            </w14:solidFill>
          </w14:textFill>
        </w:rPr>
        <w:t>拓展选修课程</w:t>
      </w:r>
      <w:r>
        <w:rPr>
          <w:rFonts w:cs="仿宋" w:asciiTheme="minorEastAsia" w:hAnsiTheme="minorEastAsia" w:eastAsiaTheme="minorEastAsia"/>
          <w:color w:val="000000" w:themeColor="text1"/>
          <w:kern w:val="0"/>
          <w:szCs w:val="24"/>
          <w14:textFill>
            <w14:solidFill>
              <w14:schemeClr w14:val="tx1"/>
            </w14:solidFill>
          </w14:textFill>
        </w:rPr>
        <w:t>8</w:t>
      </w:r>
      <w:r>
        <w:rPr>
          <w:rFonts w:hint="eastAsia" w:cs="仿宋" w:asciiTheme="minorEastAsia" w:hAnsiTheme="minorEastAsia" w:eastAsiaTheme="minorEastAsia"/>
          <w:color w:val="000000" w:themeColor="text1"/>
          <w:kern w:val="0"/>
          <w:szCs w:val="24"/>
          <w14:textFill>
            <w14:solidFill>
              <w14:schemeClr w14:val="tx1"/>
            </w14:solidFill>
          </w14:textFill>
        </w:rPr>
        <w:t>学分</w:t>
      </w:r>
      <w:r>
        <w:rPr>
          <w:rFonts w:cs="仿宋" w:asciiTheme="minorEastAsia" w:hAnsiTheme="minorEastAsia" w:eastAsiaTheme="minorEastAsia"/>
          <w:color w:val="000000" w:themeColor="text1"/>
          <w:kern w:val="0"/>
          <w:szCs w:val="24"/>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Lines="0" w:line="360" w:lineRule="auto"/>
        <w:ind w:left="0" w:leftChars="0" w:right="0" w:rightChars="0" w:firstLine="480" w:firstLineChars="200"/>
        <w:jc w:val="both"/>
        <w:textAlignment w:val="auto"/>
        <w:outlineLvl w:val="1"/>
      </w:pPr>
      <w:r>
        <w:rPr>
          <w:rFonts w:hint="default"/>
          <w:b w:val="0"/>
          <w:bCs w:val="0"/>
          <w:szCs w:val="24"/>
        </w:rPr>
        <w:t>4.</w:t>
      </w:r>
      <w:r>
        <w:rPr>
          <w:rFonts w:hint="eastAsia"/>
          <w:b w:val="0"/>
          <w:bCs w:val="0"/>
          <w:szCs w:val="24"/>
        </w:rPr>
        <w:t>专业核心课程和主要教学内容与要求</w:t>
      </w:r>
    </w:p>
    <w:tbl>
      <w:tblPr>
        <w:tblStyle w:val="34"/>
        <w:tblW w:w="8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789"/>
        <w:gridCol w:w="2007"/>
        <w:gridCol w:w="5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61" w:hRule="atLeast"/>
          <w:jc w:val="center"/>
        </w:trPr>
        <w:tc>
          <w:tcPr>
            <w:tcW w:w="789" w:type="dxa"/>
            <w:shd w:val="clear" w:color="auto" w:fill="auto"/>
            <w:vAlign w:val="center"/>
          </w:tcPr>
          <w:p>
            <w:pPr>
              <w:autoSpaceDE w:val="0"/>
              <w:autoSpaceDN w:val="0"/>
              <w:adjustRightInd w:val="0"/>
              <w:spacing w:line="276" w:lineRule="auto"/>
              <w:jc w:val="center"/>
              <w:rPr>
                <w:rFonts w:ascii="宋体" w:hAnsi="宋体"/>
                <w:b/>
                <w:szCs w:val="21"/>
              </w:rPr>
            </w:pPr>
            <w:r>
              <w:rPr>
                <w:rFonts w:hint="eastAsia" w:ascii="宋体" w:hAnsi="宋体" w:cs="仿宋"/>
                <w:b/>
                <w:kern w:val="0"/>
                <w:szCs w:val="21"/>
              </w:rPr>
              <w:t>序号</w:t>
            </w:r>
          </w:p>
        </w:tc>
        <w:tc>
          <w:tcPr>
            <w:tcW w:w="2007" w:type="dxa"/>
            <w:shd w:val="clear" w:color="auto" w:fill="auto"/>
            <w:vAlign w:val="center"/>
          </w:tcPr>
          <w:p>
            <w:pPr>
              <w:autoSpaceDE w:val="0"/>
              <w:autoSpaceDN w:val="0"/>
              <w:adjustRightInd w:val="0"/>
              <w:spacing w:line="276" w:lineRule="auto"/>
              <w:jc w:val="center"/>
              <w:rPr>
                <w:rFonts w:ascii="宋体" w:hAnsi="宋体"/>
                <w:b/>
                <w:szCs w:val="21"/>
              </w:rPr>
            </w:pPr>
            <w:r>
              <w:rPr>
                <w:rFonts w:hint="eastAsia" w:ascii="宋体" w:hAnsi="宋体" w:cs="仿宋"/>
                <w:b/>
                <w:kern w:val="0"/>
                <w:szCs w:val="21"/>
              </w:rPr>
              <w:t>专业核心课程</w:t>
            </w:r>
          </w:p>
        </w:tc>
        <w:tc>
          <w:tcPr>
            <w:tcW w:w="5482" w:type="dxa"/>
            <w:shd w:val="clear" w:color="auto" w:fill="auto"/>
            <w:vAlign w:val="center"/>
          </w:tcPr>
          <w:p>
            <w:pPr>
              <w:autoSpaceDE w:val="0"/>
              <w:autoSpaceDN w:val="0"/>
              <w:adjustRightInd w:val="0"/>
              <w:spacing w:line="276" w:lineRule="auto"/>
              <w:jc w:val="center"/>
              <w:rPr>
                <w:rFonts w:ascii="宋体" w:hAnsi="宋体"/>
                <w:b/>
                <w:szCs w:val="21"/>
              </w:rPr>
            </w:pPr>
            <w:r>
              <w:rPr>
                <w:rFonts w:hint="eastAsia" w:ascii="宋体" w:hAnsi="宋体" w:cs="仿宋"/>
                <w:b/>
                <w:kern w:val="0"/>
                <w:szCs w:val="21"/>
              </w:rPr>
              <w:t>主要教学内容与要求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284" w:hRule="atLeast"/>
          <w:jc w:val="center"/>
        </w:trPr>
        <w:tc>
          <w:tcPr>
            <w:tcW w:w="789" w:type="dxa"/>
            <w:shd w:val="clear" w:color="auto" w:fill="auto"/>
            <w:vAlign w:val="center"/>
          </w:tcPr>
          <w:p>
            <w:pPr>
              <w:autoSpaceDE w:val="0"/>
              <w:autoSpaceDN w:val="0"/>
              <w:adjustRightInd w:val="0"/>
              <w:spacing w:line="276" w:lineRule="auto"/>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p>
        </w:tc>
        <w:tc>
          <w:tcPr>
            <w:tcW w:w="2007" w:type="dxa"/>
            <w:shd w:val="clear" w:color="auto" w:fill="auto"/>
            <w:vAlign w:val="center"/>
          </w:tcPr>
          <w:p>
            <w:pPr>
              <w:autoSpaceDE w:val="0"/>
              <w:autoSpaceDN w:val="0"/>
              <w:adjustRightInd w:val="0"/>
              <w:spacing w:line="276" w:lineRule="auto"/>
              <w:jc w:val="center"/>
              <w:rPr>
                <w:rFonts w:hint="eastAsia" w:ascii="宋体" w:hAnsi="宋体" w:eastAsia="宋体" w:cs="仿宋"/>
                <w:color w:val="000000" w:themeColor="text1"/>
                <w:kern w:val="0"/>
                <w:szCs w:val="21"/>
                <w:lang w:val="en-US" w:eastAsia="zh-CN"/>
                <w14:textFill>
                  <w14:solidFill>
                    <w14:schemeClr w14:val="tx1"/>
                  </w14:solidFill>
                </w14:textFill>
              </w:rPr>
            </w:pPr>
            <w:r>
              <w:rPr>
                <w:rFonts w:hint="eastAsia" w:ascii="宋体" w:hAnsi="宋体" w:cs="仿宋"/>
                <w:color w:val="000000" w:themeColor="text1"/>
                <w:kern w:val="0"/>
                <w:szCs w:val="21"/>
                <w:lang w:val="en-US" w:eastAsia="zh-CN"/>
                <w14:textFill>
                  <w14:solidFill>
                    <w14:schemeClr w14:val="tx1"/>
                  </w14:solidFill>
                </w14:textFill>
              </w:rPr>
              <w:t>织物分析</w:t>
            </w:r>
          </w:p>
        </w:tc>
        <w:tc>
          <w:tcPr>
            <w:tcW w:w="5482" w:type="dxa"/>
            <w:shd w:val="clear" w:color="auto" w:fill="auto"/>
            <w:vAlign w:val="center"/>
          </w:tcPr>
          <w:p>
            <w:pPr>
              <w:autoSpaceDE w:val="0"/>
              <w:autoSpaceDN w:val="0"/>
              <w:adjustRightInd w:val="0"/>
              <w:spacing w:line="276" w:lineRule="auto"/>
              <w:jc w:val="both"/>
              <w:rPr>
                <w:rFonts w:hint="default" w:ascii="宋体" w:hAnsi="宋体" w:eastAsia="宋体" w:cs="仿宋"/>
                <w:color w:val="000000" w:themeColor="text1"/>
                <w:kern w:val="0"/>
                <w:szCs w:val="21"/>
                <w:lang w:val="en-US" w:eastAsia="zh-CN"/>
                <w14:textFill>
                  <w14:solidFill>
                    <w14:schemeClr w14:val="tx1"/>
                  </w14:solidFill>
                </w14:textFill>
              </w:rPr>
            </w:pPr>
            <w:r>
              <w:rPr>
                <w:rFonts w:hint="eastAsia" w:ascii="宋体" w:hAnsi="宋体" w:cs="仿宋"/>
                <w:color w:val="000000" w:themeColor="text1"/>
                <w:kern w:val="0"/>
                <w:szCs w:val="21"/>
                <w:lang w:val="en-US" w:eastAsia="zh-CN"/>
                <w14:textFill>
                  <w14:solidFill>
                    <w14:schemeClr w14:val="tx1"/>
                  </w14:solidFill>
                </w14:textFill>
              </w:rPr>
              <w:t>掌握机织物不同组织设计及上机工艺；能够进行典型机织物规格分析；熟练掌握织物</w:t>
            </w:r>
            <w:r>
              <w:rPr>
                <w:rFonts w:hint="default" w:ascii="Times New Roman" w:hAnsi="Times New Roman" w:cs="Times New Roman"/>
                <w:color w:val="000000" w:themeColor="text1"/>
                <w:kern w:val="0"/>
                <w:szCs w:val="21"/>
                <w:lang w:val="en-US" w:eastAsia="zh-CN"/>
                <w14:textFill>
                  <w14:solidFill>
                    <w14:schemeClr w14:val="tx1"/>
                  </w14:solidFill>
                </w14:textFill>
              </w:rPr>
              <w:t>CAD</w:t>
            </w:r>
            <w:r>
              <w:rPr>
                <w:rFonts w:hint="eastAsia" w:cs="Times New Roman"/>
                <w:color w:val="000000" w:themeColor="text1"/>
                <w:kern w:val="0"/>
                <w:szCs w:val="21"/>
                <w:lang w:val="en-US" w:eastAsia="zh-CN"/>
                <w14:textFill>
                  <w14:solidFill>
                    <w14:schemeClr w14:val="tx1"/>
                  </w14:solidFill>
                </w14:textFill>
              </w:rPr>
              <w:t>软件</w:t>
            </w:r>
            <w:r>
              <w:rPr>
                <w:rFonts w:hint="default" w:ascii="Times New Roman" w:hAnsi="Times New Roman" w:cs="Times New Roman"/>
                <w:color w:val="000000" w:themeColor="text1"/>
                <w:kern w:val="0"/>
                <w:szCs w:val="21"/>
                <w:lang w:val="en-US" w:eastAsia="zh-CN"/>
                <w14:textFill>
                  <w14:solidFill>
                    <w14:schemeClr w14:val="tx1"/>
                  </w14:solidFill>
                </w14:textFill>
              </w:rPr>
              <w:t>模拟</w:t>
            </w:r>
            <w:r>
              <w:rPr>
                <w:rFonts w:hint="eastAsia" w:cs="Times New Roman"/>
                <w:color w:val="000000" w:themeColor="text1"/>
                <w:kern w:val="0"/>
                <w:szCs w:val="21"/>
                <w:lang w:val="en-US" w:eastAsia="zh-CN"/>
                <w14:textFill>
                  <w14:solidFill>
                    <w14:schemeClr w14:val="tx1"/>
                  </w14:solidFill>
                </w14:textFill>
              </w:rPr>
              <w:t>并进行</w:t>
            </w:r>
            <w:r>
              <w:rPr>
                <w:rFonts w:hint="eastAsia" w:ascii="宋体" w:hAnsi="宋体" w:cs="仿宋"/>
                <w:color w:val="000000" w:themeColor="text1"/>
                <w:kern w:val="0"/>
                <w:szCs w:val="21"/>
                <w:lang w:val="en-US" w:eastAsia="zh-CN"/>
                <w14:textFill>
                  <w14:solidFill>
                    <w14:schemeClr w14:val="tx1"/>
                  </w14:solidFill>
                </w14:textFill>
              </w:rPr>
              <w:t>机织物的一般设计和创新设计，具备独立打样的实操能力。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789" w:type="dxa"/>
            <w:shd w:val="clear" w:color="auto" w:fill="auto"/>
            <w:vAlign w:val="center"/>
          </w:tcPr>
          <w:p>
            <w:pPr>
              <w:autoSpaceDE w:val="0"/>
              <w:autoSpaceDN w:val="0"/>
              <w:adjustRightInd w:val="0"/>
              <w:spacing w:line="276" w:lineRule="auto"/>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w:t>
            </w:r>
          </w:p>
        </w:tc>
        <w:tc>
          <w:tcPr>
            <w:tcW w:w="2007" w:type="dxa"/>
            <w:shd w:val="clear" w:color="auto" w:fill="auto"/>
            <w:vAlign w:val="center"/>
          </w:tcPr>
          <w:p>
            <w:pPr>
              <w:autoSpaceDE w:val="0"/>
              <w:autoSpaceDN w:val="0"/>
              <w:adjustRightInd w:val="0"/>
              <w:spacing w:line="276" w:lineRule="auto"/>
              <w:jc w:val="center"/>
              <w:rPr>
                <w:rFonts w:hint="eastAsia" w:ascii="宋体" w:hAnsi="宋体" w:eastAsia="宋体" w:cs="仿宋"/>
                <w:color w:val="000000" w:themeColor="text1"/>
                <w:kern w:val="0"/>
                <w:szCs w:val="21"/>
                <w:lang w:val="en-US" w:eastAsia="zh-Hans"/>
                <w14:textFill>
                  <w14:solidFill>
                    <w14:schemeClr w14:val="tx1"/>
                  </w14:solidFill>
                </w14:textFill>
              </w:rPr>
            </w:pPr>
            <w:r>
              <w:rPr>
                <w:rFonts w:hint="eastAsia" w:ascii="宋体" w:hAnsi="宋体" w:cs="仿宋"/>
                <w:color w:val="000000" w:themeColor="text1"/>
                <w:kern w:val="0"/>
                <w:szCs w:val="21"/>
                <w:lang w:val="en-US" w:eastAsia="zh-Hans"/>
                <w14:textFill>
                  <w14:solidFill>
                    <w14:schemeClr w14:val="tx1"/>
                  </w14:solidFill>
                </w14:textFill>
              </w:rPr>
              <w:t>纺织品进出口业务与单证实务（一）</w:t>
            </w:r>
          </w:p>
        </w:tc>
        <w:tc>
          <w:tcPr>
            <w:tcW w:w="5482" w:type="dxa"/>
            <w:vMerge w:val="restart"/>
            <w:shd w:val="clear" w:color="auto" w:fill="auto"/>
            <w:vAlign w:val="center"/>
          </w:tcPr>
          <w:p>
            <w:pPr>
              <w:autoSpaceDE w:val="0"/>
              <w:autoSpaceDN w:val="0"/>
              <w:adjustRightInd w:val="0"/>
              <w:spacing w:line="276" w:lineRule="auto"/>
              <w:jc w:val="both"/>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通过本课程学习，要求学生能够熟练掌握国际货物买卖的特点、合同的基本内容以及有关的国际惯例和法律规则，掌握纺织品进出口贸易的基本业务程序和不同阶段的主要工作内容，初步掌握纺织服装类产品进出口贸易的基本技能，了解我国纺织品服装外贸实践中使用较多的有关国际货物买卖的贸易方式，掌握</w:t>
            </w:r>
            <w:r>
              <w:rPr>
                <w:rFonts w:ascii="宋体" w:hAnsi="宋体" w:cs="仿宋"/>
                <w:color w:val="000000" w:themeColor="text1"/>
                <w:kern w:val="0"/>
                <w:szCs w:val="21"/>
                <w14:textFill>
                  <w14:solidFill>
                    <w14:schemeClr w14:val="tx1"/>
                  </w14:solidFill>
                </w14:textFill>
              </w:rPr>
              <w:t>商务单证的知识、基本技能和单证制作技巧</w:t>
            </w: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89" w:type="dxa"/>
            <w:shd w:val="clear" w:color="auto" w:fill="auto"/>
            <w:vAlign w:val="center"/>
          </w:tcPr>
          <w:p>
            <w:pPr>
              <w:autoSpaceDE w:val="0"/>
              <w:autoSpaceDN w:val="0"/>
              <w:adjustRightInd w:val="0"/>
              <w:spacing w:line="276" w:lineRule="auto"/>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3</w:t>
            </w:r>
          </w:p>
        </w:tc>
        <w:tc>
          <w:tcPr>
            <w:tcW w:w="2007" w:type="dxa"/>
            <w:shd w:val="clear" w:color="auto" w:fill="auto"/>
            <w:vAlign w:val="center"/>
          </w:tcPr>
          <w:p>
            <w:pPr>
              <w:autoSpaceDE w:val="0"/>
              <w:autoSpaceDN w:val="0"/>
              <w:adjustRightInd w:val="0"/>
              <w:spacing w:line="276" w:lineRule="auto"/>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lang w:val="en-US" w:eastAsia="zh-Hans"/>
                <w14:textFill>
                  <w14:solidFill>
                    <w14:schemeClr w14:val="tx1"/>
                  </w14:solidFill>
                </w14:textFill>
              </w:rPr>
              <w:t>纺织品进出口业务与单证实务（二）</w:t>
            </w:r>
          </w:p>
        </w:tc>
        <w:tc>
          <w:tcPr>
            <w:tcW w:w="5482" w:type="dxa"/>
            <w:vMerge w:val="continue"/>
            <w:shd w:val="clear" w:color="auto" w:fill="auto"/>
            <w:vAlign w:val="center"/>
          </w:tcPr>
          <w:p>
            <w:pPr>
              <w:autoSpaceDE w:val="0"/>
              <w:autoSpaceDN w:val="0"/>
              <w:adjustRightInd w:val="0"/>
              <w:spacing w:line="276" w:lineRule="auto"/>
              <w:jc w:val="both"/>
              <w:rPr>
                <w:rFonts w:ascii="宋体" w:hAnsi="宋体" w:cs="仿宋"/>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253" w:hRule="atLeast"/>
          <w:jc w:val="center"/>
        </w:trPr>
        <w:tc>
          <w:tcPr>
            <w:tcW w:w="789" w:type="dxa"/>
            <w:shd w:val="clear" w:color="auto" w:fill="auto"/>
            <w:vAlign w:val="center"/>
          </w:tcPr>
          <w:p>
            <w:pPr>
              <w:autoSpaceDE w:val="0"/>
              <w:autoSpaceDN w:val="0"/>
              <w:adjustRightInd w:val="0"/>
              <w:spacing w:line="276" w:lineRule="auto"/>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4</w:t>
            </w:r>
          </w:p>
        </w:tc>
        <w:tc>
          <w:tcPr>
            <w:tcW w:w="2007" w:type="dxa"/>
            <w:shd w:val="clear" w:color="auto" w:fill="auto"/>
            <w:vAlign w:val="center"/>
          </w:tcPr>
          <w:p>
            <w:pPr>
              <w:autoSpaceDE w:val="0"/>
              <w:autoSpaceDN w:val="0"/>
              <w:adjustRightInd w:val="0"/>
              <w:spacing w:line="276" w:lineRule="auto"/>
              <w:jc w:val="center"/>
              <w:rPr>
                <w:rFonts w:hint="eastAsia" w:ascii="宋体" w:hAnsi="宋体" w:eastAsia="宋体" w:cs="仿宋"/>
                <w:color w:val="000000" w:themeColor="text1"/>
                <w:kern w:val="0"/>
                <w:szCs w:val="21"/>
                <w:lang w:eastAsia="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纺织品</w:t>
            </w:r>
            <w:r>
              <w:rPr>
                <w:rFonts w:hint="eastAsia" w:ascii="宋体" w:hAnsi="宋体" w:cs="仿宋"/>
                <w:color w:val="000000" w:themeColor="text1"/>
                <w:kern w:val="0"/>
                <w:szCs w:val="21"/>
                <w:lang w:val="en-US" w:eastAsia="zh-CN"/>
                <w14:textFill>
                  <w14:solidFill>
                    <w14:schemeClr w14:val="tx1"/>
                  </w14:solidFill>
                </w14:textFill>
              </w:rPr>
              <w:t>标准与检测</w:t>
            </w:r>
          </w:p>
        </w:tc>
        <w:tc>
          <w:tcPr>
            <w:tcW w:w="5482" w:type="dxa"/>
            <w:shd w:val="clear" w:color="auto" w:fill="auto"/>
            <w:vAlign w:val="center"/>
          </w:tcPr>
          <w:p>
            <w:pPr>
              <w:autoSpaceDE w:val="0"/>
              <w:autoSpaceDN w:val="0"/>
              <w:adjustRightInd w:val="0"/>
              <w:spacing w:line="276" w:lineRule="auto"/>
              <w:jc w:val="both"/>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标准的基本知识、基本理论；纺织品检测相关国内国际标准；参照具体标准，进行纺织产品各项性能指标检测；检测数据统计、分析、评价；现代测试技术与表征；检测实务</w:t>
            </w:r>
            <w:r>
              <w:rPr>
                <w:rFonts w:hint="eastAsia" w:ascii="宋体" w:hAnsi="宋体" w:cs="仿宋"/>
                <w:color w:val="000000" w:themeColor="text1"/>
                <w:kern w:val="0"/>
                <w:szCs w:val="21"/>
                <w:lang w:eastAsia="zh-Hans"/>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20" w:hRule="atLeast"/>
          <w:jc w:val="center"/>
        </w:trPr>
        <w:tc>
          <w:tcPr>
            <w:tcW w:w="789" w:type="dxa"/>
            <w:shd w:val="clear" w:color="auto" w:fill="auto"/>
            <w:vAlign w:val="center"/>
          </w:tcPr>
          <w:p>
            <w:pPr>
              <w:autoSpaceDE w:val="0"/>
              <w:autoSpaceDN w:val="0"/>
              <w:adjustRightInd w:val="0"/>
              <w:spacing w:line="276" w:lineRule="auto"/>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5</w:t>
            </w:r>
          </w:p>
        </w:tc>
        <w:tc>
          <w:tcPr>
            <w:tcW w:w="2007" w:type="dxa"/>
            <w:shd w:val="clear" w:color="auto" w:fill="auto"/>
            <w:vAlign w:val="center"/>
          </w:tcPr>
          <w:p>
            <w:pPr>
              <w:autoSpaceDE w:val="0"/>
              <w:autoSpaceDN w:val="0"/>
              <w:adjustRightInd w:val="0"/>
              <w:spacing w:line="276" w:lineRule="auto"/>
              <w:jc w:val="center"/>
              <w:rPr>
                <w:rFonts w:hint="default" w:ascii="宋体" w:hAnsi="宋体" w:eastAsia="宋体" w:cs="仿宋"/>
                <w:color w:val="000000" w:themeColor="text1"/>
                <w:kern w:val="0"/>
                <w:szCs w:val="21"/>
                <w:lang w:val="en-US"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纺织品外贸跟单</w:t>
            </w:r>
          </w:p>
        </w:tc>
        <w:tc>
          <w:tcPr>
            <w:tcW w:w="5482" w:type="dxa"/>
            <w:shd w:val="clear" w:color="auto" w:fill="auto"/>
            <w:vAlign w:val="center"/>
          </w:tcPr>
          <w:p>
            <w:pPr>
              <w:autoSpaceDE w:val="0"/>
              <w:autoSpaceDN w:val="0"/>
              <w:adjustRightInd w:val="0"/>
              <w:spacing w:line="276" w:lineRule="auto"/>
              <w:jc w:val="both"/>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通过本课程的教学，使学生了解理单、跟单的性质和要求；熟练掌握服装理单、跟单的基本流程；掌握各流程的操作方法、注意事项；熟悉相关服装专业知识；具有服装理单、跟单的独立操作能力：能编制合格的订单工艺文本，会进行FOB报价计算，能制订合理的抽样检查方案，能妥善处理服装生产各环节出现的问题等；能在服装企业和外贸公司从事服装技术、生产、管理和外贸等工作。</w:t>
            </w:r>
          </w:p>
        </w:tc>
      </w:tr>
    </w:tbl>
    <w:p>
      <w:pPr>
        <w:ind w:firstLine="420" w:firstLineChars="200"/>
      </w:pPr>
    </w:p>
    <w:p>
      <w:pPr>
        <w:pStyle w:val="3"/>
        <w:spacing w:beforeLines="0"/>
        <w:ind w:firstLine="480"/>
        <w:rPr>
          <w:rFonts w:ascii="黑体" w:hAnsi="黑体" w:cs="黑体"/>
          <w:bCs w:val="0"/>
          <w:szCs w:val="24"/>
        </w:rPr>
      </w:pPr>
      <w:r>
        <w:rPr>
          <w:rFonts w:hint="eastAsia" w:ascii="黑体" w:hAnsi="黑体" w:cs="黑体"/>
          <w:bCs w:val="0"/>
          <w:szCs w:val="24"/>
        </w:rPr>
        <w:t>5.实践性教学环节</w:t>
      </w:r>
    </w:p>
    <w:p>
      <w:pPr>
        <w:pStyle w:val="3"/>
        <w:keepNext w:val="0"/>
        <w:keepLines w:val="0"/>
        <w:spacing w:before="12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cs="仿宋" w:asciiTheme="minorEastAsia" w:hAnsiTheme="minorEastAsia" w:eastAsiaTheme="minorEastAsia"/>
          <w:color w:val="000000" w:themeColor="text1"/>
          <w:kern w:val="0"/>
          <w:szCs w:val="24"/>
          <w14:textFill>
            <w14:solidFill>
              <w14:schemeClr w14:val="tx1"/>
            </w14:solidFill>
          </w14:textFill>
        </w:rPr>
        <w:t>开</w:t>
      </w:r>
      <w:r>
        <w:rPr>
          <w:rFonts w:hint="eastAsia" w:cs="仿宋" w:asciiTheme="minorEastAsia" w:hAnsiTheme="minorEastAsia" w:eastAsiaTheme="minorEastAsia"/>
          <w:color w:val="000000" w:themeColor="text1"/>
          <w:kern w:val="0"/>
          <w:szCs w:val="24"/>
          <w14:textFill>
            <w14:solidFill>
              <w14:schemeClr w14:val="tx1"/>
            </w14:solidFill>
          </w14:textFill>
        </w:rPr>
        <w:t>设棉纺技术课程设计、机织技术课程设计、毛纺工艺设计、织物结构设计与打样技能训练、</w:t>
      </w:r>
      <w:r>
        <w:rPr>
          <w:rFonts w:hint="eastAsia" w:ascii="宋体" w:hAnsi="宋体" w:eastAsia="宋体" w:cs="仿宋"/>
          <w:color w:val="000000" w:themeColor="text1"/>
          <w:kern w:val="0"/>
          <w:szCs w:val="24"/>
          <w14:textFill>
            <w14:solidFill>
              <w14:schemeClr w14:val="tx1"/>
            </w14:solidFill>
          </w14:textFill>
        </w:rPr>
        <w:t>纺织品检验检测实训、染色打样、</w:t>
      </w:r>
      <w:r>
        <w:rPr>
          <w:rFonts w:hint="eastAsia" w:cs="仿宋" w:asciiTheme="minorEastAsia" w:hAnsiTheme="minorEastAsia" w:eastAsiaTheme="minorEastAsia"/>
          <w:color w:val="000000" w:themeColor="text1"/>
          <w:kern w:val="0"/>
          <w:szCs w:val="24"/>
          <w14:textFill>
            <w14:solidFill>
              <w14:schemeClr w14:val="tx1"/>
            </w14:solidFill>
          </w14:textFill>
        </w:rPr>
        <w:t>毕业论文/设计（纺织品检验与贸易）、顶岗实习（纺织品检验与贸易）等</w:t>
      </w:r>
      <w:r>
        <w:rPr>
          <w:rFonts w:cs="仿宋" w:asciiTheme="minorEastAsia" w:hAnsiTheme="minorEastAsia" w:eastAsiaTheme="minorEastAsia"/>
          <w:color w:val="000000" w:themeColor="text1"/>
          <w:kern w:val="0"/>
          <w:szCs w:val="24"/>
          <w14:textFill>
            <w14:solidFill>
              <w14:schemeClr w14:val="tx1"/>
            </w14:solidFill>
          </w14:textFill>
        </w:rPr>
        <w:t>8</w:t>
      </w:r>
      <w:r>
        <w:rPr>
          <w:rFonts w:hint="eastAsia" w:cs="仿宋" w:asciiTheme="minorEastAsia" w:hAnsiTheme="minorEastAsia" w:eastAsiaTheme="minorEastAsia"/>
          <w:color w:val="000000" w:themeColor="text1"/>
          <w:kern w:val="0"/>
          <w:szCs w:val="24"/>
          <w14:textFill>
            <w14:solidFill>
              <w14:schemeClr w14:val="tx1"/>
            </w14:solidFill>
          </w14:textFill>
        </w:rPr>
        <w:t>门专业实训</w:t>
      </w:r>
      <w:r>
        <w:rPr>
          <w:rFonts w:cs="仿宋" w:asciiTheme="minorEastAsia" w:hAnsiTheme="minorEastAsia" w:eastAsiaTheme="minorEastAsia"/>
          <w:color w:val="000000" w:themeColor="text1"/>
          <w:kern w:val="0"/>
          <w:szCs w:val="24"/>
          <w14:textFill>
            <w14:solidFill>
              <w14:schemeClr w14:val="tx1"/>
            </w14:solidFill>
          </w14:textFill>
        </w:rPr>
        <w:t>课程</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其</w:t>
      </w:r>
      <w:r>
        <w:rPr>
          <w:rFonts w:hint="eastAsia" w:cs="仿宋" w:asciiTheme="minorEastAsia" w:hAnsiTheme="minorEastAsia" w:eastAsiaTheme="minorEastAsia"/>
          <w:color w:val="000000" w:themeColor="text1"/>
          <w:kern w:val="0"/>
          <w:szCs w:val="24"/>
          <w14:textFill>
            <w14:solidFill>
              <w14:schemeClr w14:val="tx1"/>
            </w14:solidFill>
          </w14:textFill>
        </w:rPr>
        <w:t>中顶</w:t>
      </w:r>
      <w:r>
        <w:rPr>
          <w:rFonts w:cs="仿宋" w:asciiTheme="minorEastAsia" w:hAnsiTheme="minorEastAsia" w:eastAsiaTheme="minorEastAsia"/>
          <w:color w:val="000000" w:themeColor="text1"/>
          <w:kern w:val="0"/>
          <w:szCs w:val="24"/>
          <w14:textFill>
            <w14:solidFill>
              <w14:schemeClr w14:val="tx1"/>
            </w14:solidFill>
          </w14:textFill>
        </w:rPr>
        <w:t>岗实习严</w:t>
      </w:r>
      <w:r>
        <w:rPr>
          <w:rFonts w:hint="eastAsia" w:cs="仿宋" w:asciiTheme="minorEastAsia" w:hAnsiTheme="minorEastAsia" w:eastAsiaTheme="minorEastAsia"/>
          <w:color w:val="000000" w:themeColor="text1"/>
          <w:kern w:val="0"/>
          <w:szCs w:val="24"/>
          <w14:textFill>
            <w14:solidFill>
              <w14:schemeClr w14:val="tx1"/>
            </w14:solidFill>
          </w14:textFill>
        </w:rPr>
        <w:t>格</w:t>
      </w:r>
      <w:r>
        <w:rPr>
          <w:rFonts w:cs="仿宋" w:asciiTheme="minorEastAsia" w:hAnsiTheme="minorEastAsia" w:eastAsiaTheme="minorEastAsia"/>
          <w:color w:val="000000" w:themeColor="text1"/>
          <w:kern w:val="0"/>
          <w:szCs w:val="24"/>
          <w14:textFill>
            <w14:solidFill>
              <w14:schemeClr w14:val="tx1"/>
            </w14:solidFill>
          </w14:textFill>
        </w:rPr>
        <w:t>执行</w:t>
      </w:r>
      <w:r>
        <w:rPr>
          <w:rFonts w:hint="eastAsia" w:cs="仿宋" w:asciiTheme="minorEastAsia" w:hAnsiTheme="minorEastAsia" w:eastAsiaTheme="minorEastAsia"/>
          <w:bCs w:val="0"/>
          <w:color w:val="000000" w:themeColor="text1"/>
          <w:kern w:val="0"/>
          <w:szCs w:val="24"/>
          <w14:textFill>
            <w14:solidFill>
              <w14:schemeClr w14:val="tx1"/>
            </w14:solidFill>
          </w14:textFill>
        </w:rPr>
        <w:t>《</w:t>
      </w:r>
      <w:r>
        <w:rPr>
          <w:rFonts w:hint="eastAsia" w:cs="仿宋" w:asciiTheme="minorEastAsia" w:hAnsiTheme="minorEastAsia" w:eastAsiaTheme="minorEastAsia"/>
          <w:bCs w:val="0"/>
          <w:color w:val="000000" w:themeColor="text1"/>
          <w:kern w:val="0"/>
          <w:szCs w:val="24"/>
          <w:lang w:eastAsia="zh-CN"/>
          <w14:textFill>
            <w14:solidFill>
              <w14:schemeClr w14:val="tx1"/>
            </w14:solidFill>
          </w14:textFill>
        </w:rPr>
        <w:t>沙洲职业工</w:t>
      </w:r>
      <w:r>
        <w:rPr>
          <w:rFonts w:hint="eastAsia" w:cs="仿宋" w:asciiTheme="minorEastAsia" w:hAnsiTheme="minorEastAsia" w:eastAsiaTheme="minorEastAsia"/>
          <w:bCs w:val="0"/>
          <w:color w:val="000000" w:themeColor="text1"/>
          <w:kern w:val="0"/>
          <w:szCs w:val="24"/>
          <w14:textFill>
            <w14:solidFill>
              <w14:schemeClr w14:val="tx1"/>
            </w14:solidFill>
          </w14:textFill>
        </w:rPr>
        <w:t>学院顶岗实习教学和学生管理工作规范》</w:t>
      </w:r>
      <w:r>
        <w:rPr>
          <w:rFonts w:hint="eastAsia" w:cs="仿宋" w:asciiTheme="minorEastAsia" w:hAnsiTheme="minorEastAsia" w:eastAsiaTheme="minorEastAsia"/>
          <w:color w:val="000000" w:themeColor="text1"/>
          <w:kern w:val="0"/>
          <w:szCs w:val="24"/>
          <w14:textFill>
            <w14:solidFill>
              <w14:schemeClr w14:val="tx1"/>
            </w14:solidFill>
          </w14:textFill>
        </w:rPr>
        <w:t>和国</w:t>
      </w:r>
      <w:r>
        <w:rPr>
          <w:rFonts w:cs="仿宋" w:asciiTheme="minorEastAsia" w:hAnsiTheme="minorEastAsia" w:eastAsiaTheme="minorEastAsia"/>
          <w:color w:val="000000" w:themeColor="text1"/>
          <w:kern w:val="0"/>
          <w:szCs w:val="24"/>
          <w14:textFill>
            <w14:solidFill>
              <w14:schemeClr w14:val="tx1"/>
            </w14:solidFill>
          </w14:textFill>
        </w:rPr>
        <w:t>家发</w:t>
      </w:r>
      <w:r>
        <w:rPr>
          <w:rFonts w:hint="eastAsia" w:cs="仿宋" w:asciiTheme="minorEastAsia" w:hAnsiTheme="minorEastAsia" w:eastAsiaTheme="minorEastAsia"/>
          <w:color w:val="000000" w:themeColor="text1"/>
          <w:kern w:val="0"/>
          <w:szCs w:val="24"/>
          <w14:textFill>
            <w14:solidFill>
              <w14:schemeClr w14:val="tx1"/>
            </w14:solidFill>
          </w14:textFill>
        </w:rPr>
        <w:t>布</w:t>
      </w:r>
      <w:r>
        <w:rPr>
          <w:rFonts w:cs="仿宋" w:asciiTheme="minorEastAsia" w:hAnsiTheme="minorEastAsia" w:eastAsiaTheme="minorEastAsia"/>
          <w:color w:val="000000" w:themeColor="text1"/>
          <w:kern w:val="0"/>
          <w:szCs w:val="24"/>
          <w14:textFill>
            <w14:solidFill>
              <w14:schemeClr w14:val="tx1"/>
            </w14:solidFill>
          </w14:textFill>
        </w:rPr>
        <w:t>的《</w:t>
      </w:r>
      <w:r>
        <w:rPr>
          <w:rFonts w:hint="eastAsia" w:cs="仿宋" w:asciiTheme="minorEastAsia" w:hAnsiTheme="minorEastAsia" w:eastAsiaTheme="minorEastAsia"/>
          <w:color w:val="000000" w:themeColor="text1"/>
          <w:kern w:val="0"/>
          <w:szCs w:val="24"/>
          <w14:textFill>
            <w14:solidFill>
              <w14:schemeClr w14:val="tx1"/>
            </w14:solidFill>
          </w14:textFill>
        </w:rPr>
        <w:t>高等职业学校纺织品检验与贸易专业顶岗实习标准》</w:t>
      </w:r>
      <w:r>
        <w:rPr>
          <w:rFonts w:cs="仿宋" w:asciiTheme="minorEastAsia" w:hAnsiTheme="minorEastAsia" w:eastAsiaTheme="minorEastAsia"/>
          <w:color w:val="000000" w:themeColor="text1"/>
          <w:kern w:val="0"/>
          <w:szCs w:val="24"/>
          <w14:textFill>
            <w14:solidFill>
              <w14:schemeClr w14:val="tx1"/>
            </w14:solidFill>
          </w14:textFill>
        </w:rPr>
        <w:t>。</w:t>
      </w:r>
    </w:p>
    <w:p>
      <w:pPr>
        <w:pStyle w:val="3"/>
        <w:spacing w:beforeLines="0"/>
        <w:ind w:firstLine="480"/>
        <w:rPr>
          <w:rFonts w:ascii="黑体" w:hAnsi="黑体" w:cs="黑体"/>
          <w:bCs w:val="0"/>
          <w:szCs w:val="24"/>
        </w:rPr>
      </w:pPr>
      <w:r>
        <w:rPr>
          <w:rFonts w:hint="eastAsia" w:ascii="黑体" w:hAnsi="黑体" w:cs="黑体"/>
          <w:bCs w:val="0"/>
          <w:szCs w:val="24"/>
        </w:rPr>
        <w:t>6.相关要求</w:t>
      </w:r>
    </w:p>
    <w:p>
      <w:pPr>
        <w:pStyle w:val="3"/>
        <w:keepNext w:val="0"/>
        <w:keepLines w:val="0"/>
        <w:spacing w:before="12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生可</w:t>
      </w:r>
      <w:r>
        <w:rPr>
          <w:rFonts w:hint="eastAsia" w:cs="仿宋" w:asciiTheme="minorEastAsia" w:hAnsiTheme="minorEastAsia" w:eastAsiaTheme="minorEastAsia"/>
          <w:kern w:val="0"/>
          <w:szCs w:val="24"/>
        </w:rPr>
        <w:t>选</w:t>
      </w:r>
      <w:r>
        <w:rPr>
          <w:rFonts w:cs="仿宋" w:asciiTheme="minorEastAsia" w:hAnsiTheme="minorEastAsia" w:eastAsiaTheme="minorEastAsia"/>
          <w:kern w:val="0"/>
          <w:szCs w:val="24"/>
        </w:rPr>
        <w:t>修普通话教程</w:t>
      </w:r>
      <w:r>
        <w:rPr>
          <w:rFonts w:hint="eastAsia" w:cs="仿宋" w:asciiTheme="minorEastAsia" w:hAnsiTheme="minorEastAsia" w:eastAsiaTheme="minorEastAsia"/>
          <w:kern w:val="0"/>
          <w:szCs w:val="24"/>
        </w:rPr>
        <w:t>网</w:t>
      </w:r>
      <w:r>
        <w:rPr>
          <w:rFonts w:cs="仿宋" w:asciiTheme="minorEastAsia" w:hAnsiTheme="minorEastAsia" w:eastAsiaTheme="minorEastAsia"/>
          <w:kern w:val="0"/>
          <w:szCs w:val="24"/>
        </w:rPr>
        <w:t>络课程</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计1</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分</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并依照《江苏省实施（中华人民共和国国家通用语言文字法）办法》参加普通话水平测试</w:t>
      </w:r>
      <w:r>
        <w:rPr>
          <w:rFonts w:hint="eastAsia" w:cs="仿宋" w:asciiTheme="minorEastAsia" w:hAnsiTheme="minorEastAsia" w:eastAsiaTheme="minorEastAsia"/>
          <w:kern w:val="0"/>
          <w:szCs w:val="24"/>
        </w:rPr>
        <w:t>并获</w:t>
      </w:r>
      <w:r>
        <w:rPr>
          <w:rFonts w:cs="仿宋" w:asciiTheme="minorEastAsia" w:hAnsiTheme="minorEastAsia" w:eastAsiaTheme="minorEastAsia"/>
          <w:kern w:val="0"/>
          <w:szCs w:val="24"/>
        </w:rPr>
        <w:t>取普通话等级证书</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生应</w:t>
      </w:r>
      <w:r>
        <w:rPr>
          <w:rFonts w:hint="eastAsia" w:cs="仿宋" w:asciiTheme="minorEastAsia" w:hAnsiTheme="minorEastAsia" w:eastAsiaTheme="minorEastAsia"/>
          <w:kern w:val="0"/>
          <w:szCs w:val="24"/>
        </w:rPr>
        <w:t>在第2学期参加高等学校英语应用能力</w:t>
      </w:r>
      <w:r>
        <w:rPr>
          <w:rFonts w:hint="default" w:ascii="Times New Roman" w:hAnsi="Times New Roman" w:cs="Times New Roman" w:eastAsiaTheme="minorEastAsia"/>
          <w:kern w:val="0"/>
          <w:szCs w:val="24"/>
        </w:rPr>
        <w:t>（A级或B级）考试，在第2学期参加全国计算机等级（一级，计算机基础及MS Office应用）考试或参加全国计算机等级（二级，MS Office高级应用），并获</w:t>
      </w:r>
      <w:r>
        <w:rPr>
          <w:rFonts w:cs="仿宋" w:asciiTheme="minorEastAsia" w:hAnsiTheme="minorEastAsia" w:eastAsiaTheme="minorEastAsia"/>
          <w:kern w:val="0"/>
          <w:szCs w:val="24"/>
        </w:rPr>
        <w:t>得相应合格证</w:t>
      </w:r>
      <w:r>
        <w:rPr>
          <w:rFonts w:hint="eastAsia" w:cs="仿宋" w:asciiTheme="minorEastAsia" w:hAnsiTheme="minorEastAsia" w:eastAsiaTheme="minorEastAsia"/>
          <w:kern w:val="0"/>
          <w:szCs w:val="24"/>
        </w:rPr>
        <w:t>书。</w:t>
      </w:r>
    </w:p>
    <w:p>
      <w:pPr>
        <w:spacing w:line="360" w:lineRule="auto"/>
        <w:ind w:firstLine="480" w:firstLineChars="200"/>
        <w:rPr>
          <w:sz w:val="24"/>
          <w:szCs w:val="24"/>
        </w:rPr>
      </w:pPr>
      <w:r>
        <w:rPr>
          <w:rFonts w:hint="eastAsia"/>
          <w:sz w:val="24"/>
          <w:szCs w:val="24"/>
        </w:rPr>
        <w:t>学生在校期间可参加以下专业技能的培训与</w:t>
      </w:r>
      <w:r>
        <w:rPr>
          <w:rFonts w:hint="eastAsia" w:cs="仿宋" w:asciiTheme="minorEastAsia" w:hAnsiTheme="minorEastAsia" w:eastAsiaTheme="minorEastAsia"/>
          <w:kern w:val="0"/>
          <w:sz w:val="24"/>
          <w:szCs w:val="24"/>
        </w:rPr>
        <w:t>考核，并获取相应职业技能等级证书（至少一种）</w:t>
      </w:r>
      <w:r>
        <w:rPr>
          <w:rFonts w:hint="eastAsia"/>
          <w:sz w:val="24"/>
          <w:szCs w:val="24"/>
        </w:rPr>
        <w:t>：</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）染色打样工高级资格证书</w:t>
      </w:r>
    </w:p>
    <w:p>
      <w:pPr>
        <w:spacing w:line="360" w:lineRule="auto"/>
        <w:ind w:firstLine="480" w:firstLineChars="200"/>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）纤维检验工高级资格证书</w:t>
      </w:r>
    </w:p>
    <w:p>
      <w:pPr>
        <w:pStyle w:val="3"/>
        <w:spacing w:beforeLines="0"/>
        <w:ind w:firstLine="482"/>
        <w:rPr>
          <w:b/>
          <w:szCs w:val="24"/>
        </w:rPr>
      </w:pPr>
      <w:r>
        <w:rPr>
          <w:rFonts w:hint="eastAsia"/>
          <w:b/>
          <w:szCs w:val="24"/>
        </w:rPr>
        <w:t>（二</w:t>
      </w:r>
      <w:r>
        <w:rPr>
          <w:b/>
          <w:szCs w:val="24"/>
        </w:rPr>
        <w:t>）</w:t>
      </w:r>
      <w:r>
        <w:rPr>
          <w:rFonts w:hint="eastAsia"/>
          <w:b/>
          <w:szCs w:val="24"/>
        </w:rPr>
        <w:t>学时</w:t>
      </w:r>
      <w:r>
        <w:rPr>
          <w:b/>
          <w:szCs w:val="24"/>
        </w:rPr>
        <w:t>安排</w:t>
      </w:r>
    </w:p>
    <w:p>
      <w:pPr>
        <w:pStyle w:val="3"/>
        <w:keepNext w:val="0"/>
        <w:keepLines w:val="0"/>
        <w:spacing w:before="120" w:line="360" w:lineRule="auto"/>
        <w:ind w:firstLine="480"/>
      </w:pPr>
      <w:r>
        <w:rPr>
          <w:rFonts w:hint="eastAsia" w:cs="仿宋" w:asciiTheme="minorEastAsia" w:hAnsiTheme="minorEastAsia" w:eastAsiaTheme="minorEastAsia"/>
          <w:kern w:val="0"/>
          <w:szCs w:val="24"/>
        </w:rPr>
        <w:t>总学时为</w:t>
      </w:r>
      <w:r>
        <w:rPr>
          <w:rFonts w:cs="仿宋" w:asciiTheme="minorEastAsia" w:hAnsiTheme="minorEastAsia" w:eastAsiaTheme="minorEastAsia"/>
          <w:kern w:val="0"/>
          <w:szCs w:val="24"/>
        </w:rPr>
        <w:t>2544</w:t>
      </w:r>
      <w:r>
        <w:rPr>
          <w:rFonts w:hint="eastAsia" w:cs="仿宋" w:asciiTheme="minorEastAsia" w:hAnsiTheme="minorEastAsia" w:eastAsiaTheme="minorEastAsia"/>
          <w:kern w:val="0"/>
          <w:szCs w:val="24"/>
        </w:rPr>
        <w:t>学时，每</w:t>
      </w:r>
      <w:r>
        <w:rPr>
          <w:rFonts w:cs="仿宋" w:asciiTheme="minorEastAsia" w:hAnsiTheme="minorEastAsia" w:eastAsiaTheme="minorEastAsia"/>
          <w:kern w:val="0"/>
          <w:szCs w:val="24"/>
        </w:rPr>
        <w:t>16</w:t>
      </w:r>
      <w:r>
        <w:rPr>
          <w:rFonts w:hint="eastAsia" w:cs="仿宋" w:asciiTheme="minorEastAsia" w:hAnsiTheme="minorEastAsia" w:eastAsiaTheme="minorEastAsia"/>
          <w:kern w:val="0"/>
          <w:szCs w:val="24"/>
        </w:rPr>
        <w:t>学时折算</w:t>
      </w:r>
      <w:r>
        <w:rPr>
          <w:rFonts w:cs="仿宋" w:asciiTheme="minorEastAsia" w:hAnsiTheme="minorEastAsia" w:eastAsiaTheme="minorEastAsia"/>
          <w:kern w:val="0"/>
          <w:szCs w:val="24"/>
        </w:rPr>
        <w:t xml:space="preserve">1 </w:t>
      </w:r>
      <w:r>
        <w:rPr>
          <w:rFonts w:hint="eastAsia" w:cs="仿宋" w:asciiTheme="minorEastAsia" w:hAnsiTheme="minorEastAsia" w:eastAsiaTheme="minorEastAsia"/>
          <w:kern w:val="0"/>
          <w:szCs w:val="24"/>
        </w:rPr>
        <w:t>学分</w:t>
      </w:r>
      <w:r>
        <w:rPr>
          <w:rFonts w:hint="eastAsia" w:cs="仿宋" w:asciiTheme="minorEastAsia" w:hAnsiTheme="minorEastAsia" w:eastAsiaTheme="minorEastAsia"/>
          <w:kern w:val="0"/>
          <w:szCs w:val="24"/>
          <w:lang w:eastAsia="zh-CN"/>
        </w:rPr>
        <w:t>，</w:t>
      </w:r>
      <w:r>
        <w:rPr>
          <w:rFonts w:hint="eastAsia" w:cs="仿宋" w:asciiTheme="minorEastAsia" w:hAnsiTheme="minorEastAsia" w:eastAsiaTheme="minorEastAsia"/>
          <w:kern w:val="0"/>
          <w:szCs w:val="24"/>
          <w:lang w:val="en-US" w:eastAsia="zh-CN"/>
        </w:rPr>
        <w:t>共159学分</w:t>
      </w:r>
      <w:r>
        <w:rPr>
          <w:rFonts w:hint="eastAsia" w:cs="仿宋" w:asciiTheme="minorEastAsia" w:hAnsiTheme="minorEastAsia" w:eastAsiaTheme="minorEastAsia"/>
          <w:kern w:val="0"/>
          <w:szCs w:val="24"/>
        </w:rPr>
        <w:t>。其中，公</w:t>
      </w:r>
      <w:r>
        <w:rPr>
          <w:rFonts w:cs="仿宋" w:asciiTheme="minorEastAsia" w:hAnsiTheme="minorEastAsia" w:eastAsiaTheme="minorEastAsia"/>
          <w:kern w:val="0"/>
          <w:szCs w:val="24"/>
        </w:rPr>
        <w:t>共基础课</w:t>
      </w:r>
      <w:r>
        <w:rPr>
          <w:rFonts w:hint="eastAsia" w:cs="仿宋" w:asciiTheme="minorEastAsia" w:hAnsiTheme="minorEastAsia" w:eastAsiaTheme="minorEastAsia"/>
          <w:kern w:val="0"/>
          <w:szCs w:val="24"/>
        </w:rPr>
        <w:t>程</w:t>
      </w:r>
      <w:r>
        <w:rPr>
          <w:rFonts w:cs="仿宋" w:asciiTheme="minorEastAsia" w:hAnsiTheme="minorEastAsia" w:eastAsiaTheme="minorEastAsia"/>
          <w:kern w:val="0"/>
          <w:szCs w:val="24"/>
        </w:rPr>
        <w:t>总学时664</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时，占</w:t>
      </w:r>
      <w:r>
        <w:rPr>
          <w:rFonts w:hint="eastAsia" w:cs="仿宋" w:asciiTheme="minorEastAsia" w:hAnsiTheme="minorEastAsia" w:eastAsiaTheme="minorEastAsia"/>
          <w:kern w:val="0"/>
          <w:szCs w:val="24"/>
          <w:lang w:val="en-US" w:eastAsia="zh-CN"/>
        </w:rPr>
        <w:t>必修</w:t>
      </w:r>
      <w:r>
        <w:rPr>
          <w:rFonts w:hint="eastAsia" w:cs="仿宋" w:asciiTheme="minorEastAsia" w:hAnsiTheme="minorEastAsia" w:eastAsiaTheme="minorEastAsia"/>
          <w:kern w:val="0"/>
          <w:szCs w:val="24"/>
        </w:rPr>
        <w:t>总</w:t>
      </w:r>
      <w:r>
        <w:rPr>
          <w:rFonts w:cs="仿宋" w:asciiTheme="minorEastAsia" w:hAnsiTheme="minorEastAsia" w:eastAsiaTheme="minorEastAsia"/>
          <w:kern w:val="0"/>
          <w:szCs w:val="24"/>
        </w:rPr>
        <w:t>学时2</w:t>
      </w:r>
      <w:r>
        <w:rPr>
          <w:rFonts w:hint="eastAsia" w:cs="仿宋" w:asciiTheme="minorEastAsia" w:hAnsiTheme="minorEastAsia" w:eastAsiaTheme="minorEastAsia"/>
          <w:kern w:val="0"/>
          <w:szCs w:val="24"/>
          <w:lang w:val="en-US" w:eastAsia="zh-CN"/>
        </w:rPr>
        <w:t>9.02</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实践性</w:t>
      </w:r>
      <w:r>
        <w:rPr>
          <w:rFonts w:hint="eastAsia" w:cs="仿宋" w:asciiTheme="minorEastAsia" w:hAnsiTheme="minorEastAsia" w:eastAsiaTheme="minorEastAsia"/>
          <w:kern w:val="0"/>
          <w:szCs w:val="24"/>
          <w:lang w:val="en-US" w:eastAsia="zh-CN"/>
        </w:rPr>
        <w:t>教学</w:t>
      </w:r>
      <w:r>
        <w:rPr>
          <w:rFonts w:cs="仿宋" w:asciiTheme="minorEastAsia" w:hAnsiTheme="minorEastAsia" w:eastAsiaTheme="minorEastAsia"/>
          <w:kern w:val="0"/>
          <w:szCs w:val="24"/>
        </w:rPr>
        <w:t>环节</w:t>
      </w:r>
      <w:r>
        <w:rPr>
          <w:rFonts w:hint="eastAsia" w:cs="仿宋" w:asciiTheme="minorEastAsia" w:hAnsiTheme="minorEastAsia" w:eastAsiaTheme="minorEastAsia"/>
          <w:kern w:val="0"/>
          <w:szCs w:val="24"/>
        </w:rPr>
        <w:t>占</w:t>
      </w:r>
      <w:r>
        <w:rPr>
          <w:rFonts w:hint="eastAsia" w:cs="仿宋" w:asciiTheme="minorEastAsia" w:hAnsiTheme="minorEastAsia" w:eastAsiaTheme="minorEastAsia"/>
          <w:kern w:val="0"/>
          <w:szCs w:val="24"/>
          <w:lang w:val="en-US" w:eastAsia="zh-CN"/>
        </w:rPr>
        <w:t>必修</w:t>
      </w:r>
      <w:r>
        <w:rPr>
          <w:rFonts w:cs="仿宋" w:asciiTheme="minorEastAsia" w:hAnsiTheme="minorEastAsia" w:eastAsiaTheme="minorEastAsia"/>
          <w:kern w:val="0"/>
          <w:szCs w:val="24"/>
        </w:rPr>
        <w:t>总学</w:t>
      </w:r>
      <w:r>
        <w:rPr>
          <w:rFonts w:hint="eastAsia" w:cs="仿宋" w:asciiTheme="minorEastAsia" w:hAnsiTheme="minorEastAsia" w:eastAsiaTheme="minorEastAsia"/>
          <w:kern w:val="0"/>
          <w:szCs w:val="24"/>
        </w:rPr>
        <w:t>时比例</w:t>
      </w:r>
      <w:r>
        <w:rPr>
          <w:rFonts w:cs="仿宋" w:asciiTheme="minorEastAsia" w:hAnsiTheme="minorEastAsia" w:eastAsiaTheme="minorEastAsia"/>
          <w:kern w:val="0"/>
          <w:szCs w:val="24"/>
        </w:rPr>
        <w:t>为</w:t>
      </w:r>
      <w:r>
        <w:rPr>
          <w:rFonts w:hint="eastAsia" w:cs="仿宋" w:asciiTheme="minorEastAsia" w:hAnsiTheme="minorEastAsia" w:eastAsiaTheme="minorEastAsia"/>
          <w:kern w:val="0"/>
          <w:szCs w:val="24"/>
          <w:lang w:val="en-US" w:eastAsia="zh-CN"/>
        </w:rPr>
        <w:t>55.86</w:t>
      </w:r>
      <w:r>
        <w:rPr>
          <w:rFonts w:hint="eastAsia" w:cs="仿宋" w:asciiTheme="minorEastAsia" w:hAnsiTheme="minorEastAsia" w:eastAsiaTheme="minorEastAsia"/>
          <w:kern w:val="0"/>
          <w:szCs w:val="24"/>
        </w:rPr>
        <w:t>%</w:t>
      </w:r>
      <w:r>
        <w:rPr>
          <w:rFonts w:hint="eastAsia" w:cs="仿宋" w:asciiTheme="minorEastAsia" w:hAnsiTheme="minorEastAsia" w:eastAsiaTheme="minorEastAsia"/>
          <w:kern w:val="0"/>
          <w:szCs w:val="24"/>
          <w:lang w:eastAsia="zh-CN"/>
        </w:rPr>
        <w:t>（</w:t>
      </w:r>
      <w:r>
        <w:rPr>
          <w:rFonts w:hint="eastAsia" w:cs="仿宋" w:asciiTheme="minorEastAsia" w:hAnsiTheme="minorEastAsia" w:eastAsiaTheme="minorEastAsia"/>
          <w:kern w:val="0"/>
          <w:szCs w:val="24"/>
        </w:rPr>
        <w:t>顶岗实习累计时间为半年</w:t>
      </w:r>
      <w:r>
        <w:rPr>
          <w:rFonts w:hint="eastAsia" w:cs="仿宋" w:asciiTheme="minorEastAsia" w:hAnsiTheme="minorEastAsia" w:eastAsiaTheme="minorEastAsia"/>
          <w:kern w:val="0"/>
          <w:szCs w:val="24"/>
          <w:lang w:eastAsia="zh-CN"/>
        </w:rPr>
        <w:t>）</w:t>
      </w:r>
      <w:r>
        <w:rPr>
          <w:rFonts w:hint="eastAsia" w:cs="仿宋" w:asciiTheme="minorEastAsia" w:hAnsiTheme="minorEastAsia" w:eastAsiaTheme="minorEastAsia"/>
          <w:kern w:val="0"/>
          <w:szCs w:val="24"/>
        </w:rPr>
        <w:t>。专业拓展</w:t>
      </w:r>
      <w:r>
        <w:rPr>
          <w:rFonts w:cs="仿宋" w:asciiTheme="minorEastAsia" w:hAnsiTheme="minorEastAsia" w:eastAsiaTheme="minorEastAsia"/>
          <w:kern w:val="0"/>
          <w:szCs w:val="24"/>
        </w:rPr>
        <w:t>选修</w:t>
      </w:r>
      <w:r>
        <w:rPr>
          <w:rFonts w:hint="eastAsia" w:cs="仿宋" w:asciiTheme="minorEastAsia" w:hAnsiTheme="minorEastAsia" w:eastAsiaTheme="minorEastAsia"/>
          <w:kern w:val="0"/>
          <w:szCs w:val="24"/>
        </w:rPr>
        <w:t>课和</w:t>
      </w:r>
      <w:r>
        <w:rPr>
          <w:rFonts w:cs="仿宋" w:asciiTheme="minorEastAsia" w:hAnsiTheme="minorEastAsia" w:eastAsiaTheme="minorEastAsia"/>
          <w:kern w:val="0"/>
          <w:szCs w:val="24"/>
        </w:rPr>
        <w:t>公共</w:t>
      </w:r>
      <w:r>
        <w:rPr>
          <w:rFonts w:hint="eastAsia" w:cs="仿宋" w:asciiTheme="minorEastAsia" w:hAnsiTheme="minorEastAsia" w:eastAsiaTheme="minorEastAsia"/>
          <w:kern w:val="0"/>
          <w:szCs w:val="24"/>
        </w:rPr>
        <w:t>拓展</w:t>
      </w:r>
      <w:r>
        <w:rPr>
          <w:rFonts w:cs="仿宋" w:asciiTheme="minorEastAsia" w:hAnsiTheme="minorEastAsia" w:eastAsiaTheme="minorEastAsia"/>
          <w:kern w:val="0"/>
          <w:szCs w:val="24"/>
        </w:rPr>
        <w:t>选修课</w:t>
      </w:r>
      <w:r>
        <w:rPr>
          <w:rFonts w:hint="eastAsia" w:cs="仿宋" w:asciiTheme="minorEastAsia" w:hAnsiTheme="minorEastAsia" w:eastAsiaTheme="minorEastAsia"/>
          <w:bCs w:val="0"/>
          <w:color w:val="000000" w:themeColor="text1"/>
          <w:kern w:val="0"/>
          <w:szCs w:val="24"/>
          <w14:textFill>
            <w14:solidFill>
              <w14:schemeClr w14:val="tx1"/>
            </w14:solidFill>
          </w14:textFill>
        </w:rPr>
        <w:t>学分计入总学分，</w:t>
      </w:r>
      <w:r>
        <w:rPr>
          <w:rFonts w:cs="仿宋" w:asciiTheme="minorEastAsia" w:hAnsiTheme="minorEastAsia" w:eastAsiaTheme="minorEastAsia"/>
          <w:kern w:val="0"/>
          <w:szCs w:val="24"/>
        </w:rPr>
        <w:t>占总</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分</w:t>
      </w:r>
      <w:r>
        <w:rPr>
          <w:rFonts w:hint="eastAsia" w:cs="仿宋" w:asciiTheme="minorEastAsia" w:hAnsiTheme="minorEastAsia" w:eastAsiaTheme="minorEastAsia"/>
          <w:kern w:val="0"/>
          <w:szCs w:val="24"/>
        </w:rPr>
        <w:t>比例</w:t>
      </w:r>
      <w:r>
        <w:rPr>
          <w:rFonts w:cs="仿宋" w:asciiTheme="minorEastAsia" w:hAnsiTheme="minorEastAsia" w:eastAsiaTheme="minorEastAsia"/>
          <w:kern w:val="0"/>
          <w:szCs w:val="24"/>
        </w:rPr>
        <w:t>为10.06</w:t>
      </w:r>
      <w:r>
        <w:rPr>
          <w:rFonts w:hint="eastAsia" w:cs="仿宋" w:asciiTheme="minorEastAsia" w:hAnsiTheme="minorEastAsia" w:eastAsiaTheme="minorEastAsia"/>
          <w:kern w:val="0"/>
          <w:szCs w:val="24"/>
        </w:rPr>
        <w:t>%。</w:t>
      </w:r>
    </w:p>
    <w:p/>
    <w:tbl>
      <w:tblPr>
        <w:tblStyle w:val="34"/>
        <w:tblW w:w="8296" w:type="dxa"/>
        <w:jc w:val="center"/>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0" w:type="dxa"/>
          <w:left w:w="0" w:type="dxa"/>
          <w:bottom w:w="0" w:type="dxa"/>
          <w:right w:w="0" w:type="dxa"/>
        </w:tblCellMar>
      </w:tblPr>
      <w:tblGrid>
        <w:gridCol w:w="635"/>
        <w:gridCol w:w="601"/>
        <w:gridCol w:w="1464"/>
        <w:gridCol w:w="626"/>
        <w:gridCol w:w="659"/>
        <w:gridCol w:w="648"/>
        <w:gridCol w:w="638"/>
        <w:gridCol w:w="639"/>
        <w:gridCol w:w="645"/>
        <w:gridCol w:w="730"/>
        <w:gridCol w:w="1011"/>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45" w:hRule="atLeast"/>
          <w:jc w:val="center"/>
        </w:trPr>
        <w:tc>
          <w:tcPr>
            <w:tcW w:w="2700" w:type="dxa"/>
            <w:gridSpan w:val="3"/>
            <w:tcBorders>
              <w:bottom w:val="single" w:color="auto" w:sz="12" w:space="0"/>
              <w:right w:val="single" w:color="auto" w:sz="12" w:space="0"/>
              <w:tl2br w:val="single" w:color="auto" w:sz="12" w:space="0"/>
            </w:tcBorders>
            <w:tcMar>
              <w:left w:w="0" w:type="dxa"/>
              <w:right w:w="0" w:type="dxa"/>
            </w:tcMar>
            <w:vAlign w:val="bottom"/>
          </w:tcPr>
          <w:p>
            <w:pPr>
              <w:snapToGrid w:val="0"/>
              <w:spacing w:line="260" w:lineRule="exact"/>
              <w:jc w:val="right"/>
              <w:rPr>
                <w:rFonts w:ascii="方正小标宋简体" w:hAnsi="宋体" w:eastAsia="方正小标宋简体"/>
                <w:sz w:val="18"/>
                <w:szCs w:val="18"/>
              </w:rPr>
            </w:pPr>
            <w:r>
              <w:rPr>
                <w:rFonts w:hint="eastAsia" w:ascii="方正小标宋简体" w:hAnsi="宋体" w:eastAsia="方正小标宋简体"/>
                <w:sz w:val="18"/>
                <w:szCs w:val="18"/>
              </w:rPr>
              <w:t xml:space="preserve">学期 </w:t>
            </w:r>
          </w:p>
          <w:p>
            <w:pPr>
              <w:snapToGrid w:val="0"/>
              <w:spacing w:line="260" w:lineRule="exact"/>
              <w:jc w:val="center"/>
              <w:rPr>
                <w:rFonts w:eastAsia="方正小标宋简体"/>
                <w:sz w:val="18"/>
                <w:szCs w:val="18"/>
              </w:rPr>
            </w:pPr>
            <w:r>
              <w:rPr>
                <w:rFonts w:hint="eastAsia" w:ascii="方正小标宋简体" w:hAnsi="宋体" w:eastAsia="方正小标宋简体"/>
                <w:sz w:val="18"/>
                <w:szCs w:val="18"/>
              </w:rPr>
              <w:t xml:space="preserve"> 课类</w:t>
            </w:r>
          </w:p>
        </w:tc>
        <w:tc>
          <w:tcPr>
            <w:tcW w:w="626" w:type="dxa"/>
            <w:tcBorders>
              <w:left w:val="single" w:color="auto" w:sz="12" w:space="0"/>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一1</w:t>
            </w:r>
          </w:p>
        </w:tc>
        <w:tc>
          <w:tcPr>
            <w:tcW w:w="659"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一2</w:t>
            </w:r>
          </w:p>
        </w:tc>
        <w:tc>
          <w:tcPr>
            <w:tcW w:w="648"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二1</w:t>
            </w:r>
          </w:p>
        </w:tc>
        <w:tc>
          <w:tcPr>
            <w:tcW w:w="638"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二2</w:t>
            </w:r>
          </w:p>
        </w:tc>
        <w:tc>
          <w:tcPr>
            <w:tcW w:w="639"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三1</w:t>
            </w:r>
          </w:p>
        </w:tc>
        <w:tc>
          <w:tcPr>
            <w:tcW w:w="645"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三2</w:t>
            </w:r>
          </w:p>
        </w:tc>
        <w:tc>
          <w:tcPr>
            <w:tcW w:w="730"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总计</w:t>
            </w:r>
          </w:p>
        </w:tc>
        <w:tc>
          <w:tcPr>
            <w:tcW w:w="1011"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百分比</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2700" w:type="dxa"/>
            <w:gridSpan w:val="3"/>
            <w:tcBorders>
              <w:top w:val="single" w:color="auto" w:sz="12" w:space="0"/>
              <w:bottom w:val="single" w:color="auto" w:sz="4" w:space="0"/>
              <w:right w:val="single" w:color="auto" w:sz="4"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公共基础课</w:t>
            </w:r>
          </w:p>
        </w:tc>
        <w:tc>
          <w:tcPr>
            <w:tcW w:w="626" w:type="dxa"/>
            <w:tcBorders>
              <w:left w:val="single" w:color="auto" w:sz="4" w:space="0"/>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296</w:t>
            </w:r>
          </w:p>
        </w:tc>
        <w:tc>
          <w:tcPr>
            <w:tcW w:w="659"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272</w:t>
            </w:r>
          </w:p>
        </w:tc>
        <w:tc>
          <w:tcPr>
            <w:tcW w:w="648"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24</w:t>
            </w:r>
          </w:p>
        </w:tc>
        <w:tc>
          <w:tcPr>
            <w:tcW w:w="638" w:type="dxa"/>
            <w:tcBorders>
              <w:tl2br w:val="nil"/>
              <w:tr2bl w:val="nil"/>
            </w:tcBorders>
            <w:tcMar>
              <w:left w:w="0" w:type="dxa"/>
              <w:right w:w="0" w:type="dxa"/>
            </w:tcMar>
            <w:vAlign w:val="center"/>
          </w:tcPr>
          <w:p>
            <w:pPr>
              <w:snapToGrid w:val="0"/>
              <w:spacing w:line="260" w:lineRule="exact"/>
              <w:jc w:val="center"/>
              <w:rPr>
                <w:color w:val="0000FF"/>
                <w:sz w:val="18"/>
                <w:szCs w:val="18"/>
              </w:rPr>
            </w:pPr>
            <w:r>
              <w:rPr>
                <w:color w:val="auto"/>
                <w:sz w:val="18"/>
                <w:szCs w:val="18"/>
              </w:rPr>
              <w:t>24</w:t>
            </w:r>
          </w:p>
        </w:tc>
        <w:tc>
          <w:tcPr>
            <w:tcW w:w="639"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48</w:t>
            </w:r>
          </w:p>
        </w:tc>
        <w:tc>
          <w:tcPr>
            <w:tcW w:w="645"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0</w:t>
            </w:r>
          </w:p>
        </w:tc>
        <w:tc>
          <w:tcPr>
            <w:tcW w:w="730" w:type="dxa"/>
            <w:tcBorders>
              <w:tl2br w:val="nil"/>
              <w:tr2bl w:val="nil"/>
            </w:tcBorders>
            <w:tcMar>
              <w:left w:w="0" w:type="dxa"/>
              <w:right w:w="0" w:type="dxa"/>
            </w:tcMar>
            <w:vAlign w:val="center"/>
          </w:tcPr>
          <w:p>
            <w:pPr>
              <w:snapToGrid w:val="0"/>
              <w:spacing w:line="260" w:lineRule="exact"/>
              <w:jc w:val="center"/>
              <w:rPr>
                <w:rFonts w:hint="default" w:eastAsia="宋体"/>
                <w:color w:val="auto"/>
                <w:sz w:val="18"/>
                <w:szCs w:val="18"/>
                <w:lang w:val="en-US" w:eastAsia="zh-CN"/>
              </w:rPr>
            </w:pPr>
            <w:r>
              <w:rPr>
                <w:rFonts w:hint="eastAsia"/>
                <w:color w:val="auto"/>
                <w:sz w:val="18"/>
                <w:szCs w:val="18"/>
                <w:lang w:val="en-US" w:eastAsia="zh-CN"/>
              </w:rPr>
              <w:t>664</w:t>
            </w:r>
          </w:p>
        </w:tc>
        <w:tc>
          <w:tcPr>
            <w:tcW w:w="101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29.02</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2700" w:type="dxa"/>
            <w:gridSpan w:val="3"/>
            <w:tcBorders>
              <w:top w:val="single" w:color="auto" w:sz="4" w:space="0"/>
              <w:right w:val="single" w:color="auto" w:sz="4"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专业基础课</w:t>
            </w:r>
          </w:p>
        </w:tc>
        <w:tc>
          <w:tcPr>
            <w:tcW w:w="626" w:type="dxa"/>
            <w:tcBorders>
              <w:left w:val="single" w:color="auto" w:sz="4" w:space="0"/>
              <w:tl2br w:val="nil"/>
              <w:tr2bl w:val="nil"/>
            </w:tcBorders>
            <w:tcMar>
              <w:left w:w="0" w:type="dxa"/>
              <w:right w:w="0" w:type="dxa"/>
            </w:tcMar>
            <w:vAlign w:val="center"/>
          </w:tcPr>
          <w:p>
            <w:pPr>
              <w:snapToGrid w:val="0"/>
              <w:spacing w:line="260" w:lineRule="exact"/>
              <w:jc w:val="center"/>
              <w:rPr>
                <w:sz w:val="18"/>
                <w:szCs w:val="18"/>
              </w:rPr>
            </w:pPr>
            <w:r>
              <w:rPr>
                <w:sz w:val="18"/>
                <w:szCs w:val="18"/>
              </w:rPr>
              <w:t>80</w:t>
            </w:r>
          </w:p>
        </w:tc>
        <w:tc>
          <w:tcPr>
            <w:tcW w:w="659"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32</w:t>
            </w:r>
          </w:p>
        </w:tc>
        <w:tc>
          <w:tcPr>
            <w:tcW w:w="648"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32</w:t>
            </w:r>
          </w:p>
        </w:tc>
        <w:tc>
          <w:tcPr>
            <w:tcW w:w="638" w:type="dxa"/>
            <w:tcBorders>
              <w:tl2br w:val="nil"/>
              <w:tr2bl w:val="nil"/>
            </w:tcBorders>
            <w:tcMar>
              <w:left w:w="0" w:type="dxa"/>
              <w:right w:w="0" w:type="dxa"/>
            </w:tcMar>
            <w:vAlign w:val="center"/>
          </w:tcPr>
          <w:p>
            <w:pPr>
              <w:snapToGrid w:val="0"/>
              <w:spacing w:line="260" w:lineRule="exact"/>
              <w:jc w:val="center"/>
              <w:rPr>
                <w:rFonts w:hint="default" w:eastAsia="宋体"/>
                <w:color w:val="0000FF"/>
                <w:sz w:val="18"/>
                <w:szCs w:val="18"/>
                <w:lang w:val="en-US" w:eastAsia="zh-CN"/>
              </w:rPr>
            </w:pPr>
            <w:r>
              <w:rPr>
                <w:rFonts w:hint="eastAsia"/>
                <w:color w:val="auto"/>
                <w:sz w:val="18"/>
                <w:szCs w:val="18"/>
                <w:lang w:val="en-US" w:eastAsia="zh-CN"/>
              </w:rPr>
              <w:t>72</w:t>
            </w:r>
          </w:p>
        </w:tc>
        <w:tc>
          <w:tcPr>
            <w:tcW w:w="639"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64</w:t>
            </w:r>
          </w:p>
        </w:tc>
        <w:tc>
          <w:tcPr>
            <w:tcW w:w="645"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0</w:t>
            </w:r>
          </w:p>
        </w:tc>
        <w:tc>
          <w:tcPr>
            <w:tcW w:w="730" w:type="dxa"/>
            <w:tcBorders>
              <w:tl2br w:val="nil"/>
              <w:tr2bl w:val="nil"/>
            </w:tcBorders>
            <w:tcMar>
              <w:left w:w="0" w:type="dxa"/>
              <w:right w:w="0" w:type="dxa"/>
            </w:tcMar>
            <w:vAlign w:val="center"/>
          </w:tcPr>
          <w:p>
            <w:pPr>
              <w:snapToGrid w:val="0"/>
              <w:spacing w:line="260" w:lineRule="exact"/>
              <w:jc w:val="center"/>
              <w:rPr>
                <w:rFonts w:hint="default" w:eastAsia="宋体"/>
                <w:color w:val="auto"/>
                <w:sz w:val="18"/>
                <w:szCs w:val="18"/>
                <w:lang w:val="en-US" w:eastAsia="zh-CN"/>
              </w:rPr>
            </w:pPr>
            <w:r>
              <w:rPr>
                <w:rFonts w:hint="eastAsia"/>
                <w:color w:val="auto"/>
                <w:sz w:val="18"/>
                <w:szCs w:val="18"/>
                <w:lang w:val="en-US" w:eastAsia="zh-CN"/>
              </w:rPr>
              <w:t>280</w:t>
            </w:r>
          </w:p>
        </w:tc>
        <w:tc>
          <w:tcPr>
            <w:tcW w:w="101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12.24</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2700" w:type="dxa"/>
            <w:gridSpan w:val="3"/>
            <w:tcBorders>
              <w:bottom w:val="single" w:color="auto" w:sz="4"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专业核心课</w:t>
            </w:r>
          </w:p>
        </w:tc>
        <w:tc>
          <w:tcPr>
            <w:tcW w:w="626"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0</w:t>
            </w:r>
          </w:p>
        </w:tc>
        <w:tc>
          <w:tcPr>
            <w:tcW w:w="659"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0</w:t>
            </w:r>
          </w:p>
        </w:tc>
        <w:tc>
          <w:tcPr>
            <w:tcW w:w="648"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112</w:t>
            </w:r>
          </w:p>
        </w:tc>
        <w:tc>
          <w:tcPr>
            <w:tcW w:w="638" w:type="dxa"/>
            <w:tcBorders>
              <w:tl2br w:val="nil"/>
              <w:tr2bl w:val="nil"/>
            </w:tcBorders>
            <w:tcMar>
              <w:left w:w="0" w:type="dxa"/>
              <w:right w:w="0" w:type="dxa"/>
            </w:tcMar>
            <w:vAlign w:val="center"/>
          </w:tcPr>
          <w:p>
            <w:pPr>
              <w:snapToGrid w:val="0"/>
              <w:spacing w:line="260" w:lineRule="exact"/>
              <w:jc w:val="center"/>
              <w:rPr>
                <w:rFonts w:hint="default" w:eastAsia="宋体"/>
                <w:color w:val="0000FF"/>
                <w:sz w:val="18"/>
                <w:szCs w:val="18"/>
                <w:lang w:val="en-US" w:eastAsia="zh-CN"/>
              </w:rPr>
            </w:pPr>
            <w:r>
              <w:rPr>
                <w:rFonts w:hint="eastAsia"/>
                <w:color w:val="auto"/>
                <w:sz w:val="18"/>
                <w:szCs w:val="18"/>
                <w:lang w:val="en-US" w:eastAsia="zh-CN"/>
              </w:rPr>
              <w:t>40</w:t>
            </w:r>
          </w:p>
        </w:tc>
        <w:tc>
          <w:tcPr>
            <w:tcW w:w="639"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96</w:t>
            </w:r>
          </w:p>
        </w:tc>
        <w:tc>
          <w:tcPr>
            <w:tcW w:w="645"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0</w:t>
            </w:r>
          </w:p>
        </w:tc>
        <w:tc>
          <w:tcPr>
            <w:tcW w:w="730" w:type="dxa"/>
            <w:tcBorders>
              <w:tl2br w:val="nil"/>
              <w:tr2bl w:val="nil"/>
            </w:tcBorders>
            <w:tcMar>
              <w:left w:w="0" w:type="dxa"/>
              <w:right w:w="0" w:type="dxa"/>
            </w:tcMar>
            <w:vAlign w:val="center"/>
          </w:tcPr>
          <w:p>
            <w:pPr>
              <w:snapToGrid w:val="0"/>
              <w:spacing w:line="260" w:lineRule="exact"/>
              <w:jc w:val="center"/>
              <w:rPr>
                <w:rFonts w:hint="default" w:eastAsia="宋体"/>
                <w:color w:val="auto"/>
                <w:sz w:val="18"/>
                <w:szCs w:val="18"/>
                <w:lang w:val="en-US" w:eastAsia="zh-CN"/>
              </w:rPr>
            </w:pPr>
            <w:r>
              <w:rPr>
                <w:rFonts w:hint="eastAsia"/>
                <w:color w:val="auto"/>
                <w:sz w:val="18"/>
                <w:szCs w:val="18"/>
                <w:lang w:val="en-US" w:eastAsia="zh-CN"/>
              </w:rPr>
              <w:t>248</w:t>
            </w:r>
          </w:p>
        </w:tc>
        <w:tc>
          <w:tcPr>
            <w:tcW w:w="101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10.84</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2700" w:type="dxa"/>
            <w:gridSpan w:val="3"/>
            <w:tcBorders>
              <w:top w:val="single" w:color="auto" w:sz="4"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专业实践课</w:t>
            </w:r>
          </w:p>
        </w:tc>
        <w:tc>
          <w:tcPr>
            <w:tcW w:w="626"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24</w:t>
            </w:r>
          </w:p>
        </w:tc>
        <w:tc>
          <w:tcPr>
            <w:tcW w:w="659"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24</w:t>
            </w:r>
          </w:p>
        </w:tc>
        <w:tc>
          <w:tcPr>
            <w:tcW w:w="648"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72</w:t>
            </w:r>
          </w:p>
        </w:tc>
        <w:tc>
          <w:tcPr>
            <w:tcW w:w="638" w:type="dxa"/>
            <w:tcBorders>
              <w:tl2br w:val="nil"/>
              <w:tr2bl w:val="nil"/>
            </w:tcBorders>
            <w:tcMar>
              <w:left w:w="0" w:type="dxa"/>
              <w:right w:w="0" w:type="dxa"/>
            </w:tcMar>
            <w:vAlign w:val="center"/>
          </w:tcPr>
          <w:p>
            <w:pPr>
              <w:snapToGrid w:val="0"/>
              <w:spacing w:line="260" w:lineRule="exact"/>
              <w:jc w:val="center"/>
              <w:rPr>
                <w:color w:val="0000FF"/>
                <w:sz w:val="18"/>
                <w:szCs w:val="18"/>
              </w:rPr>
            </w:pPr>
            <w:r>
              <w:rPr>
                <w:color w:val="auto"/>
                <w:sz w:val="18"/>
                <w:szCs w:val="18"/>
              </w:rPr>
              <w:t>120</w:t>
            </w:r>
          </w:p>
        </w:tc>
        <w:tc>
          <w:tcPr>
            <w:tcW w:w="639"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24</w:t>
            </w:r>
          </w:p>
        </w:tc>
        <w:tc>
          <w:tcPr>
            <w:tcW w:w="645"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0</w:t>
            </w:r>
          </w:p>
        </w:tc>
        <w:tc>
          <w:tcPr>
            <w:tcW w:w="730" w:type="dxa"/>
            <w:tcBorders>
              <w:tl2br w:val="nil"/>
              <w:tr2bl w:val="nil"/>
            </w:tcBorders>
            <w:tcMar>
              <w:left w:w="0" w:type="dxa"/>
              <w:right w:w="0" w:type="dxa"/>
            </w:tcMar>
            <w:vAlign w:val="center"/>
          </w:tcPr>
          <w:p>
            <w:pPr>
              <w:snapToGrid w:val="0"/>
              <w:spacing w:line="260" w:lineRule="exact"/>
              <w:jc w:val="center"/>
              <w:rPr>
                <w:rFonts w:hint="default" w:eastAsia="宋体"/>
                <w:color w:val="auto"/>
                <w:sz w:val="18"/>
                <w:szCs w:val="18"/>
                <w:lang w:val="en-US" w:eastAsia="zh-CN"/>
              </w:rPr>
            </w:pPr>
            <w:r>
              <w:rPr>
                <w:rFonts w:hint="eastAsia"/>
                <w:color w:val="auto"/>
                <w:sz w:val="18"/>
                <w:szCs w:val="18"/>
                <w:lang w:val="en-US" w:eastAsia="zh-CN"/>
              </w:rPr>
              <w:t>264</w:t>
            </w:r>
          </w:p>
        </w:tc>
        <w:tc>
          <w:tcPr>
            <w:tcW w:w="1011" w:type="dxa"/>
            <w:tcBorders>
              <w:tl2br w:val="nil"/>
              <w:tr2bl w:val="nil"/>
            </w:tcBorders>
            <w:tcMar>
              <w:left w:w="0" w:type="dxa"/>
              <w:right w:w="0" w:type="dxa"/>
            </w:tcMar>
            <w:vAlign w:val="center"/>
          </w:tcPr>
          <w:p>
            <w:pPr>
              <w:snapToGrid w:val="0"/>
              <w:spacing w:line="260" w:lineRule="exact"/>
              <w:jc w:val="center"/>
              <w:rPr>
                <w:rFonts w:hint="default"/>
                <w:sz w:val="18"/>
                <w:szCs w:val="18"/>
                <w:lang w:val="en-US" w:eastAsia="zh-CN"/>
              </w:rPr>
            </w:pPr>
            <w:r>
              <w:rPr>
                <w:rFonts w:hint="eastAsia"/>
                <w:sz w:val="18"/>
                <w:szCs w:val="18"/>
                <w:lang w:val="en-US" w:eastAsia="zh-CN"/>
              </w:rPr>
              <w:t>11.54</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635" w:type="dxa"/>
            <w:vMerge w:val="restart"/>
            <w:tcBorders>
              <w:right w:val="single" w:color="auto" w:sz="4"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专业拓展课</w:t>
            </w:r>
          </w:p>
        </w:tc>
        <w:tc>
          <w:tcPr>
            <w:tcW w:w="2065" w:type="dxa"/>
            <w:gridSpan w:val="2"/>
            <w:tcBorders>
              <w:left w:val="single" w:color="auto" w:sz="4" w:space="0"/>
              <w:bottom w:val="single" w:color="auto" w:sz="4"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专业拓展必修课</w:t>
            </w:r>
          </w:p>
        </w:tc>
        <w:tc>
          <w:tcPr>
            <w:tcW w:w="626"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0</w:t>
            </w:r>
          </w:p>
        </w:tc>
        <w:tc>
          <w:tcPr>
            <w:tcW w:w="659"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80</w:t>
            </w:r>
          </w:p>
        </w:tc>
        <w:tc>
          <w:tcPr>
            <w:tcW w:w="648"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120</w:t>
            </w:r>
          </w:p>
        </w:tc>
        <w:tc>
          <w:tcPr>
            <w:tcW w:w="638" w:type="dxa"/>
            <w:tcBorders>
              <w:tl2br w:val="nil"/>
              <w:tr2bl w:val="nil"/>
            </w:tcBorders>
            <w:tcMar>
              <w:left w:w="0" w:type="dxa"/>
              <w:right w:w="0" w:type="dxa"/>
            </w:tcMar>
            <w:vAlign w:val="center"/>
          </w:tcPr>
          <w:p>
            <w:pPr>
              <w:snapToGrid w:val="0"/>
              <w:spacing w:line="260" w:lineRule="exact"/>
              <w:jc w:val="center"/>
              <w:rPr>
                <w:color w:val="0000FF"/>
                <w:sz w:val="18"/>
                <w:szCs w:val="18"/>
              </w:rPr>
            </w:pPr>
            <w:r>
              <w:rPr>
                <w:color w:val="auto"/>
                <w:sz w:val="18"/>
                <w:szCs w:val="18"/>
              </w:rPr>
              <w:t>112</w:t>
            </w:r>
          </w:p>
        </w:tc>
        <w:tc>
          <w:tcPr>
            <w:tcW w:w="639"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136</w:t>
            </w:r>
          </w:p>
        </w:tc>
        <w:tc>
          <w:tcPr>
            <w:tcW w:w="645" w:type="dxa"/>
            <w:tcBorders>
              <w:tl2br w:val="nil"/>
              <w:tr2bl w:val="nil"/>
            </w:tcBorders>
            <w:tcMar>
              <w:left w:w="0" w:type="dxa"/>
              <w:right w:w="0" w:type="dxa"/>
            </w:tcMar>
            <w:vAlign w:val="center"/>
          </w:tcPr>
          <w:p>
            <w:pPr>
              <w:snapToGrid w:val="0"/>
              <w:spacing w:line="260" w:lineRule="exact"/>
              <w:jc w:val="center"/>
              <w:rPr>
                <w:color w:val="auto"/>
                <w:sz w:val="18"/>
                <w:szCs w:val="18"/>
              </w:rPr>
            </w:pPr>
            <w:r>
              <w:rPr>
                <w:color w:val="auto"/>
                <w:sz w:val="18"/>
                <w:szCs w:val="18"/>
              </w:rPr>
              <w:t>384</w:t>
            </w:r>
          </w:p>
        </w:tc>
        <w:tc>
          <w:tcPr>
            <w:tcW w:w="730" w:type="dxa"/>
            <w:tcBorders>
              <w:tl2br w:val="nil"/>
              <w:tr2bl w:val="nil"/>
            </w:tcBorders>
            <w:tcMar>
              <w:left w:w="0" w:type="dxa"/>
              <w:right w:w="0" w:type="dxa"/>
            </w:tcMar>
            <w:vAlign w:val="center"/>
          </w:tcPr>
          <w:p>
            <w:pPr>
              <w:snapToGrid w:val="0"/>
              <w:spacing w:line="260" w:lineRule="exact"/>
              <w:jc w:val="center"/>
              <w:rPr>
                <w:rFonts w:hint="default" w:eastAsia="宋体"/>
                <w:color w:val="auto"/>
                <w:sz w:val="18"/>
                <w:szCs w:val="18"/>
                <w:lang w:val="en-US" w:eastAsia="zh-CN"/>
              </w:rPr>
            </w:pPr>
            <w:r>
              <w:rPr>
                <w:rFonts w:hint="eastAsia"/>
                <w:color w:val="auto"/>
                <w:sz w:val="18"/>
                <w:szCs w:val="18"/>
                <w:lang w:val="en-US" w:eastAsia="zh-CN"/>
              </w:rPr>
              <w:t>832</w:t>
            </w:r>
          </w:p>
        </w:tc>
        <w:tc>
          <w:tcPr>
            <w:tcW w:w="101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36.36</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635" w:type="dxa"/>
            <w:vMerge w:val="continue"/>
            <w:tcBorders>
              <w:right w:val="single" w:color="auto" w:sz="4" w:space="0"/>
              <w:tl2br w:val="nil"/>
              <w:tr2bl w:val="nil"/>
            </w:tcBorders>
            <w:vAlign w:val="center"/>
          </w:tcPr>
          <w:p>
            <w:pPr>
              <w:snapToGrid w:val="0"/>
              <w:spacing w:line="260" w:lineRule="exact"/>
              <w:jc w:val="center"/>
              <w:rPr>
                <w:sz w:val="18"/>
                <w:szCs w:val="18"/>
              </w:rPr>
            </w:pPr>
          </w:p>
        </w:tc>
        <w:tc>
          <w:tcPr>
            <w:tcW w:w="2065" w:type="dxa"/>
            <w:gridSpan w:val="2"/>
            <w:tcBorders>
              <w:top w:val="single" w:color="auto" w:sz="4" w:space="0"/>
              <w:left w:val="single" w:color="auto" w:sz="4" w:space="0"/>
              <w:bottom w:val="single" w:color="auto" w:sz="4"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专业拓展选修课</w:t>
            </w:r>
          </w:p>
        </w:tc>
        <w:tc>
          <w:tcPr>
            <w:tcW w:w="3855" w:type="dxa"/>
            <w:gridSpan w:val="6"/>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128</w:t>
            </w:r>
          </w:p>
        </w:tc>
        <w:tc>
          <w:tcPr>
            <w:tcW w:w="730"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128</w:t>
            </w:r>
          </w:p>
        </w:tc>
        <w:tc>
          <w:tcPr>
            <w:tcW w:w="1011" w:type="dxa"/>
            <w:tcBorders>
              <w:tl2br w:val="nil"/>
              <w:tr2bl w:val="nil"/>
            </w:tcBorders>
            <w:tcMar>
              <w:left w:w="0" w:type="dxa"/>
              <w:right w:w="0" w:type="dxa"/>
            </w:tcMar>
            <w:vAlign w:val="center"/>
          </w:tcPr>
          <w:p>
            <w:pPr>
              <w:snapToGrid w:val="0"/>
              <w:spacing w:line="260" w:lineRule="exact"/>
              <w:jc w:val="center"/>
              <w:rPr>
                <w:rFonts w:hint="eastAsia" w:eastAsia="宋体"/>
                <w:sz w:val="18"/>
                <w:szCs w:val="18"/>
                <w:lang w:eastAsia="zh-CN"/>
              </w:rPr>
            </w:pPr>
            <w:r>
              <w:rPr>
                <w:rFonts w:hint="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635" w:type="dxa"/>
            <w:vMerge w:val="continue"/>
            <w:tcBorders>
              <w:right w:val="single" w:color="auto" w:sz="4" w:space="0"/>
              <w:tl2br w:val="nil"/>
              <w:tr2bl w:val="nil"/>
            </w:tcBorders>
            <w:vAlign w:val="center"/>
          </w:tcPr>
          <w:p>
            <w:pPr>
              <w:snapToGrid w:val="0"/>
              <w:spacing w:line="260" w:lineRule="exact"/>
              <w:jc w:val="center"/>
              <w:rPr>
                <w:rFonts w:ascii="方正大标宋简体" w:hAnsi="宋体" w:eastAsia="方正大标宋简体"/>
                <w:sz w:val="18"/>
                <w:szCs w:val="18"/>
              </w:rPr>
            </w:pPr>
          </w:p>
        </w:tc>
        <w:tc>
          <w:tcPr>
            <w:tcW w:w="601" w:type="dxa"/>
            <w:vMerge w:val="restart"/>
            <w:tcBorders>
              <w:top w:val="single" w:color="auto" w:sz="4" w:space="0"/>
              <w:left w:val="single" w:color="auto" w:sz="4" w:space="0"/>
              <w:tl2br w:val="nil"/>
              <w:tr2bl w:val="nil"/>
            </w:tcBorders>
            <w:vAlign w:val="center"/>
          </w:tcPr>
          <w:p>
            <w:pPr>
              <w:snapToGrid w:val="0"/>
              <w:spacing w:line="260" w:lineRule="exact"/>
              <w:jc w:val="center"/>
              <w:rPr>
                <w:rFonts w:hint="eastAsia" w:ascii="方正大标宋简体" w:hAnsi="宋体" w:eastAsia="方正大标宋简体"/>
                <w:sz w:val="18"/>
                <w:szCs w:val="18"/>
              </w:rPr>
            </w:pPr>
            <w:r>
              <w:rPr>
                <w:rFonts w:hint="eastAsia" w:ascii="方正大标宋简体" w:hAnsi="宋体" w:eastAsia="方正大标宋简体"/>
                <w:sz w:val="18"/>
                <w:szCs w:val="18"/>
              </w:rPr>
              <w:t>公共</w:t>
            </w:r>
          </w:p>
          <w:p>
            <w:pPr>
              <w:snapToGrid w:val="0"/>
              <w:spacing w:line="260" w:lineRule="exact"/>
              <w:jc w:val="center"/>
              <w:rPr>
                <w:rFonts w:hint="eastAsia" w:ascii="方正大标宋简体" w:hAnsi="宋体" w:eastAsia="方正大标宋简体"/>
                <w:sz w:val="18"/>
                <w:szCs w:val="18"/>
              </w:rPr>
            </w:pPr>
            <w:r>
              <w:rPr>
                <w:rFonts w:hint="eastAsia" w:ascii="方正大标宋简体" w:hAnsi="宋体" w:eastAsia="方正大标宋简体"/>
                <w:sz w:val="18"/>
                <w:szCs w:val="18"/>
              </w:rPr>
              <w:t>拓展</w:t>
            </w:r>
          </w:p>
          <w:p>
            <w:pPr>
              <w:snapToGrid w:val="0"/>
              <w:spacing w:line="260" w:lineRule="exact"/>
              <w:jc w:val="center"/>
              <w:rPr>
                <w:rFonts w:ascii="方正大标宋简体" w:hAnsi="宋体" w:eastAsia="方正大标宋简体"/>
                <w:sz w:val="18"/>
                <w:szCs w:val="18"/>
              </w:rPr>
            </w:pPr>
            <w:r>
              <w:rPr>
                <w:rFonts w:hint="eastAsia" w:ascii="方正大标宋简体" w:hAnsi="宋体" w:eastAsia="方正大标宋简体"/>
                <w:sz w:val="18"/>
                <w:szCs w:val="18"/>
              </w:rPr>
              <w:t>选修课</w:t>
            </w:r>
          </w:p>
        </w:tc>
        <w:tc>
          <w:tcPr>
            <w:tcW w:w="1464" w:type="dxa"/>
            <w:tcBorders>
              <w:tl2br w:val="nil"/>
              <w:tr2bl w:val="nil"/>
            </w:tcBorders>
            <w:tcMar>
              <w:left w:w="0" w:type="dxa"/>
              <w:right w:w="0" w:type="dxa"/>
            </w:tcMar>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创新创业选修课</w:t>
            </w:r>
          </w:p>
        </w:tc>
        <w:tc>
          <w:tcPr>
            <w:tcW w:w="3855" w:type="dxa"/>
            <w:gridSpan w:val="6"/>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32</w:t>
            </w:r>
          </w:p>
        </w:tc>
        <w:tc>
          <w:tcPr>
            <w:tcW w:w="730" w:type="dxa"/>
            <w:vMerge w:val="restart"/>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128</w:t>
            </w:r>
          </w:p>
        </w:tc>
        <w:tc>
          <w:tcPr>
            <w:tcW w:w="1011" w:type="dxa"/>
            <w:tcBorders>
              <w:tl2br w:val="nil"/>
              <w:tr2bl w:val="nil"/>
            </w:tcBorders>
            <w:tcMar>
              <w:left w:w="0" w:type="dxa"/>
              <w:right w:w="0" w:type="dxa"/>
            </w:tcMar>
            <w:vAlign w:val="center"/>
          </w:tcPr>
          <w:p>
            <w:pPr>
              <w:widowControl/>
              <w:jc w:val="center"/>
              <w:textAlignment w:val="center"/>
              <w:rPr>
                <w:rFonts w:hint="eastAsia" w:eastAsia="宋体"/>
                <w:sz w:val="18"/>
                <w:szCs w:val="18"/>
                <w:lang w:eastAsia="zh-CN"/>
              </w:rPr>
            </w:pPr>
            <w:r>
              <w:rPr>
                <w:rFonts w:hint="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635" w:type="dxa"/>
            <w:vMerge w:val="continue"/>
            <w:tcBorders>
              <w:right w:val="single" w:color="auto" w:sz="4" w:space="0"/>
              <w:tl2br w:val="nil"/>
              <w:tr2bl w:val="nil"/>
            </w:tcBorders>
            <w:vAlign w:val="center"/>
          </w:tcPr>
          <w:p>
            <w:pPr>
              <w:snapToGrid w:val="0"/>
              <w:spacing w:line="260" w:lineRule="exact"/>
              <w:jc w:val="center"/>
              <w:rPr>
                <w:rFonts w:ascii="方正大标宋简体" w:hAnsi="宋体" w:eastAsia="方正大标宋简体"/>
                <w:sz w:val="18"/>
                <w:szCs w:val="18"/>
              </w:rPr>
            </w:pPr>
          </w:p>
        </w:tc>
        <w:tc>
          <w:tcPr>
            <w:tcW w:w="601" w:type="dxa"/>
            <w:vMerge w:val="continue"/>
            <w:tcBorders>
              <w:left w:val="single" w:color="auto" w:sz="4" w:space="0"/>
              <w:tl2br w:val="nil"/>
              <w:tr2bl w:val="nil"/>
            </w:tcBorders>
            <w:vAlign w:val="center"/>
          </w:tcPr>
          <w:p>
            <w:pPr>
              <w:snapToGrid w:val="0"/>
              <w:spacing w:line="260" w:lineRule="exact"/>
              <w:jc w:val="center"/>
              <w:rPr>
                <w:rFonts w:ascii="方正大标宋简体" w:hAnsi="宋体" w:eastAsia="方正大标宋简体"/>
                <w:sz w:val="18"/>
                <w:szCs w:val="18"/>
              </w:rPr>
            </w:pPr>
          </w:p>
        </w:tc>
        <w:tc>
          <w:tcPr>
            <w:tcW w:w="1464" w:type="dxa"/>
            <w:tcBorders>
              <w:tl2br w:val="nil"/>
              <w:tr2bl w:val="nil"/>
            </w:tcBorders>
            <w:tcMar>
              <w:left w:w="0" w:type="dxa"/>
              <w:right w:w="0" w:type="dxa"/>
            </w:tcMar>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艺术限定性选修课</w:t>
            </w:r>
          </w:p>
        </w:tc>
        <w:tc>
          <w:tcPr>
            <w:tcW w:w="3855" w:type="dxa"/>
            <w:gridSpan w:val="6"/>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32</w:t>
            </w:r>
          </w:p>
        </w:tc>
        <w:tc>
          <w:tcPr>
            <w:tcW w:w="730" w:type="dxa"/>
            <w:vMerge w:val="continue"/>
            <w:tcBorders>
              <w:tl2br w:val="nil"/>
              <w:tr2bl w:val="nil"/>
            </w:tcBorders>
            <w:tcMar>
              <w:left w:w="0" w:type="dxa"/>
              <w:right w:w="0" w:type="dxa"/>
            </w:tcMar>
            <w:vAlign w:val="center"/>
          </w:tcPr>
          <w:p>
            <w:pPr>
              <w:snapToGrid w:val="0"/>
              <w:spacing w:line="260" w:lineRule="exact"/>
              <w:jc w:val="center"/>
              <w:rPr>
                <w:sz w:val="18"/>
                <w:szCs w:val="18"/>
              </w:rPr>
            </w:pPr>
          </w:p>
        </w:tc>
        <w:tc>
          <w:tcPr>
            <w:tcW w:w="1011"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635" w:type="dxa"/>
            <w:vMerge w:val="continue"/>
            <w:tcBorders>
              <w:right w:val="single" w:color="auto" w:sz="4" w:space="0"/>
              <w:tl2br w:val="nil"/>
              <w:tr2bl w:val="nil"/>
            </w:tcBorders>
            <w:vAlign w:val="center"/>
          </w:tcPr>
          <w:p>
            <w:pPr>
              <w:snapToGrid w:val="0"/>
              <w:spacing w:line="260" w:lineRule="exact"/>
              <w:jc w:val="center"/>
              <w:rPr>
                <w:rFonts w:ascii="方正大标宋简体" w:hAnsi="宋体" w:eastAsia="方正大标宋简体"/>
                <w:sz w:val="18"/>
                <w:szCs w:val="18"/>
              </w:rPr>
            </w:pPr>
          </w:p>
        </w:tc>
        <w:tc>
          <w:tcPr>
            <w:tcW w:w="601" w:type="dxa"/>
            <w:vMerge w:val="continue"/>
            <w:tcBorders>
              <w:left w:val="single" w:color="auto" w:sz="4" w:space="0"/>
              <w:tl2br w:val="nil"/>
              <w:tr2bl w:val="nil"/>
            </w:tcBorders>
            <w:vAlign w:val="center"/>
          </w:tcPr>
          <w:p>
            <w:pPr>
              <w:snapToGrid w:val="0"/>
              <w:spacing w:line="260" w:lineRule="exact"/>
              <w:jc w:val="center"/>
              <w:rPr>
                <w:rFonts w:ascii="方正大标宋简体" w:hAnsi="宋体" w:eastAsia="方正大标宋简体"/>
                <w:sz w:val="18"/>
                <w:szCs w:val="18"/>
              </w:rPr>
            </w:pPr>
          </w:p>
        </w:tc>
        <w:tc>
          <w:tcPr>
            <w:tcW w:w="1464" w:type="dxa"/>
            <w:tcBorders>
              <w:tl2br w:val="nil"/>
              <w:tr2bl w:val="nil"/>
            </w:tcBorders>
            <w:tcMar>
              <w:left w:w="0" w:type="dxa"/>
              <w:right w:w="0" w:type="dxa"/>
            </w:tcMar>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普通公共选修课</w:t>
            </w:r>
          </w:p>
        </w:tc>
        <w:tc>
          <w:tcPr>
            <w:tcW w:w="3855" w:type="dxa"/>
            <w:gridSpan w:val="6"/>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64</w:t>
            </w:r>
          </w:p>
        </w:tc>
        <w:tc>
          <w:tcPr>
            <w:tcW w:w="730" w:type="dxa"/>
            <w:vMerge w:val="continue"/>
            <w:tcBorders>
              <w:tl2br w:val="nil"/>
              <w:tr2bl w:val="nil"/>
            </w:tcBorders>
            <w:tcMar>
              <w:left w:w="0" w:type="dxa"/>
              <w:right w:w="0" w:type="dxa"/>
            </w:tcMar>
            <w:vAlign w:val="center"/>
          </w:tcPr>
          <w:p>
            <w:pPr>
              <w:snapToGrid w:val="0"/>
              <w:spacing w:line="260" w:lineRule="exact"/>
              <w:jc w:val="center"/>
              <w:rPr>
                <w:sz w:val="18"/>
                <w:szCs w:val="18"/>
              </w:rPr>
            </w:pPr>
          </w:p>
        </w:tc>
        <w:tc>
          <w:tcPr>
            <w:tcW w:w="1011" w:type="dxa"/>
            <w:tcBorders>
              <w:tl2br w:val="nil"/>
              <w:tr2bl w:val="nil"/>
            </w:tcBorders>
            <w:tcMar>
              <w:left w:w="0" w:type="dxa"/>
              <w:right w:w="0" w:type="dxa"/>
            </w:tcMar>
            <w:vAlign w:val="center"/>
          </w:tcPr>
          <w:p>
            <w:pPr>
              <w:widowControl/>
              <w:jc w:val="center"/>
              <w:textAlignment w:val="center"/>
              <w:rPr>
                <w:sz w:val="18"/>
                <w:szCs w:val="18"/>
              </w:rPr>
            </w:pPr>
            <w:r>
              <w:rPr>
                <w:rFonts w:hint="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66" w:hRule="atLeast"/>
          <w:jc w:val="center"/>
        </w:trPr>
        <w:tc>
          <w:tcPr>
            <w:tcW w:w="2700" w:type="dxa"/>
            <w:gridSpan w:val="3"/>
            <w:tcBorders>
              <w:tl2br w:val="nil"/>
              <w:tr2bl w:val="nil"/>
            </w:tcBorders>
            <w:tcMar>
              <w:left w:w="0" w:type="dxa"/>
              <w:right w:w="0" w:type="dxa"/>
            </w:tcMar>
            <w:vAlign w:val="center"/>
          </w:tcPr>
          <w:p>
            <w:pPr>
              <w:snapToGrid w:val="0"/>
              <w:spacing w:line="260" w:lineRule="exact"/>
              <w:jc w:val="center"/>
              <w:rPr>
                <w:sz w:val="18"/>
                <w:szCs w:val="18"/>
              </w:rPr>
            </w:pPr>
            <w:r>
              <w:rPr>
                <w:rFonts w:hint="eastAsia" w:ascii="方正小标宋简体" w:hAnsi="宋体" w:eastAsia="方正小标宋简体"/>
                <w:sz w:val="18"/>
                <w:szCs w:val="18"/>
              </w:rPr>
              <w:t>小  计</w:t>
            </w:r>
          </w:p>
        </w:tc>
        <w:tc>
          <w:tcPr>
            <w:tcW w:w="626" w:type="dxa"/>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cs="Times New Roman"/>
                <w:i w:val="0"/>
                <w:iCs w:val="0"/>
                <w:color w:val="000000"/>
                <w:kern w:val="0"/>
                <w:sz w:val="18"/>
                <w:szCs w:val="18"/>
                <w:u w:val="none"/>
                <w:lang w:val="en-US" w:eastAsia="zh-CN" w:bidi="ar"/>
              </w:rPr>
              <w:t>400</w:t>
            </w:r>
          </w:p>
        </w:tc>
        <w:tc>
          <w:tcPr>
            <w:tcW w:w="659" w:type="dxa"/>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408</w:t>
            </w:r>
          </w:p>
        </w:tc>
        <w:tc>
          <w:tcPr>
            <w:tcW w:w="648" w:type="dxa"/>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638" w:type="dxa"/>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368</w:t>
            </w:r>
          </w:p>
        </w:tc>
        <w:tc>
          <w:tcPr>
            <w:tcW w:w="639" w:type="dxa"/>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368</w:t>
            </w:r>
          </w:p>
        </w:tc>
        <w:tc>
          <w:tcPr>
            <w:tcW w:w="645" w:type="dxa"/>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384</w:t>
            </w:r>
          </w:p>
        </w:tc>
        <w:tc>
          <w:tcPr>
            <w:tcW w:w="730" w:type="dxa"/>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2544</w:t>
            </w:r>
          </w:p>
        </w:tc>
        <w:tc>
          <w:tcPr>
            <w:tcW w:w="1011"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lang w:eastAsia="zh-CN"/>
              </w:rPr>
              <w:t>——</w:t>
            </w:r>
          </w:p>
        </w:tc>
      </w:tr>
    </w:tbl>
    <w:p>
      <w:pPr>
        <w:pStyle w:val="3"/>
        <w:keepNext/>
        <w:keepLines/>
        <w:pageBreakBefore w:val="0"/>
        <w:widowControl w:val="0"/>
        <w:kinsoku/>
        <w:wordWrap/>
        <w:overflowPunct/>
        <w:topLinePunct w:val="0"/>
        <w:autoSpaceDE/>
        <w:autoSpaceDN/>
        <w:bidi w:val="0"/>
        <w:adjustRightInd w:val="0"/>
        <w:snapToGrid w:val="0"/>
        <w:spacing w:before="240" w:beforeLines="0" w:line="360" w:lineRule="auto"/>
        <w:ind w:left="0" w:leftChars="0" w:right="0" w:rightChars="0" w:firstLine="0" w:firstLineChars="0"/>
        <w:jc w:val="both"/>
        <w:textAlignment w:val="auto"/>
        <w:rPr>
          <w:rFonts w:hint="eastAsia"/>
          <w:sz w:val="28"/>
          <w:szCs w:val="28"/>
        </w:rPr>
      </w:pPr>
      <w:r>
        <w:rPr>
          <w:rFonts w:hint="eastAsia"/>
          <w:sz w:val="28"/>
          <w:szCs w:val="28"/>
        </w:rPr>
        <w:t>七、教学进程总体安排</w:t>
      </w:r>
    </w:p>
    <w:tbl>
      <w:tblPr>
        <w:tblStyle w:val="34"/>
        <w:tblW w:w="83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91"/>
        <w:gridCol w:w="678"/>
        <w:gridCol w:w="3093"/>
        <w:gridCol w:w="481"/>
        <w:gridCol w:w="348"/>
        <w:gridCol w:w="262"/>
        <w:gridCol w:w="342"/>
        <w:gridCol w:w="515"/>
        <w:gridCol w:w="485"/>
        <w:gridCol w:w="458"/>
        <w:gridCol w:w="472"/>
        <w:gridCol w:w="4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22" w:hRule="atLeast"/>
          <w:tblHeader/>
          <w:jc w:val="center"/>
        </w:trPr>
        <w:tc>
          <w:tcPr>
            <w:tcW w:w="691" w:type="dxa"/>
            <w:vMerge w:val="restart"/>
            <w:vAlign w:val="center"/>
          </w:tcPr>
          <w:p>
            <w:pPr>
              <w:snapToGrid w:val="0"/>
              <w:spacing w:line="260" w:lineRule="exact"/>
              <w:jc w:val="center"/>
              <w:rPr>
                <w:rFonts w:ascii="方正大标宋简体" w:hAnsi="宋体" w:eastAsia="方正大标宋简体"/>
                <w:b/>
                <w:bCs/>
                <w:sz w:val="18"/>
                <w:szCs w:val="18"/>
              </w:rPr>
            </w:pPr>
            <w:r>
              <w:rPr>
                <w:rFonts w:hint="eastAsia" w:ascii="方正大标宋简体" w:eastAsia="方正大标宋简体"/>
                <w:b/>
                <w:bCs/>
                <w:sz w:val="18"/>
                <w:szCs w:val="18"/>
              </w:rPr>
              <w:t>课程</w:t>
            </w:r>
            <w:r>
              <w:rPr>
                <w:rFonts w:ascii="方正大标宋简体" w:eastAsia="方正大标宋简体"/>
                <w:b/>
                <w:bCs/>
                <w:sz w:val="18"/>
                <w:szCs w:val="18"/>
              </w:rPr>
              <w:t>类别</w:t>
            </w:r>
          </w:p>
        </w:tc>
        <w:tc>
          <w:tcPr>
            <w:tcW w:w="678" w:type="dxa"/>
            <w:vMerge w:val="restart"/>
            <w:vAlign w:val="center"/>
          </w:tcPr>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课程号</w:t>
            </w:r>
          </w:p>
        </w:tc>
        <w:tc>
          <w:tcPr>
            <w:tcW w:w="3093" w:type="dxa"/>
            <w:vMerge w:val="restart"/>
            <w:vAlign w:val="center"/>
          </w:tcPr>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课程名称</w:t>
            </w:r>
          </w:p>
        </w:tc>
        <w:tc>
          <w:tcPr>
            <w:tcW w:w="481" w:type="dxa"/>
            <w:vMerge w:val="restart"/>
            <w:vAlign w:val="center"/>
          </w:tcPr>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开</w:t>
            </w:r>
          </w:p>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课</w:t>
            </w:r>
          </w:p>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学</w:t>
            </w:r>
          </w:p>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期</w:t>
            </w:r>
          </w:p>
        </w:tc>
        <w:tc>
          <w:tcPr>
            <w:tcW w:w="348" w:type="dxa"/>
            <w:vMerge w:val="restart"/>
            <w:vAlign w:val="center"/>
          </w:tcPr>
          <w:p>
            <w:pPr>
              <w:snapToGrid w:val="0"/>
              <w:spacing w:line="260" w:lineRule="exact"/>
              <w:jc w:val="center"/>
              <w:rPr>
                <w:rFonts w:ascii="方正大标宋简体" w:hAnsi="宋体" w:eastAsia="方正大标宋简体"/>
                <w:b/>
                <w:bCs/>
                <w:sz w:val="18"/>
                <w:szCs w:val="18"/>
              </w:rPr>
            </w:pPr>
            <w:r>
              <w:rPr>
                <w:rFonts w:hint="eastAsia" w:ascii="方正大标宋简体" w:hAnsi="宋体" w:eastAsia="方正大标宋简体"/>
                <w:b/>
                <w:bCs/>
                <w:sz w:val="18"/>
                <w:szCs w:val="18"/>
              </w:rPr>
              <w:t>课</w:t>
            </w:r>
          </w:p>
          <w:p>
            <w:pPr>
              <w:snapToGrid w:val="0"/>
              <w:spacing w:line="260" w:lineRule="exact"/>
              <w:jc w:val="center"/>
              <w:rPr>
                <w:rFonts w:ascii="方正大标宋简体" w:hAnsi="宋体" w:eastAsia="方正大标宋简体"/>
                <w:b/>
                <w:bCs/>
                <w:sz w:val="18"/>
                <w:szCs w:val="18"/>
              </w:rPr>
            </w:pPr>
            <w:r>
              <w:rPr>
                <w:rFonts w:hint="eastAsia" w:ascii="方正大标宋简体" w:hAnsi="宋体" w:eastAsia="方正大标宋简体"/>
                <w:b/>
                <w:bCs/>
                <w:sz w:val="18"/>
                <w:szCs w:val="18"/>
              </w:rPr>
              <w:t>程</w:t>
            </w:r>
          </w:p>
          <w:p>
            <w:pPr>
              <w:snapToGrid w:val="0"/>
              <w:spacing w:line="260" w:lineRule="exact"/>
              <w:jc w:val="center"/>
              <w:rPr>
                <w:rFonts w:ascii="方正大标宋简体" w:hAnsi="宋体" w:eastAsia="方正大标宋简体"/>
                <w:b/>
                <w:bCs/>
                <w:sz w:val="18"/>
                <w:szCs w:val="18"/>
              </w:rPr>
            </w:pPr>
            <w:r>
              <w:rPr>
                <w:rFonts w:ascii="方正大标宋简体" w:hAnsi="宋体" w:eastAsia="方正大标宋简体"/>
                <w:b/>
                <w:bCs/>
                <w:sz w:val="18"/>
                <w:szCs w:val="18"/>
              </w:rPr>
              <w:t>类</w:t>
            </w:r>
          </w:p>
          <w:p>
            <w:pPr>
              <w:snapToGrid w:val="0"/>
              <w:spacing w:line="260" w:lineRule="exact"/>
              <w:jc w:val="center"/>
              <w:rPr>
                <w:rFonts w:ascii="方正大标宋简体" w:hAnsi="宋体" w:eastAsia="方正大标宋简体"/>
                <w:b/>
                <w:bCs/>
                <w:sz w:val="18"/>
                <w:szCs w:val="18"/>
              </w:rPr>
            </w:pPr>
            <w:r>
              <w:rPr>
                <w:rFonts w:ascii="方正大标宋简体" w:hAnsi="宋体" w:eastAsia="方正大标宋简体"/>
                <w:b/>
                <w:bCs/>
                <w:sz w:val="18"/>
                <w:szCs w:val="18"/>
              </w:rPr>
              <w:t>别</w:t>
            </w:r>
          </w:p>
        </w:tc>
        <w:tc>
          <w:tcPr>
            <w:tcW w:w="262" w:type="dxa"/>
            <w:vMerge w:val="restart"/>
            <w:vAlign w:val="center"/>
          </w:tcPr>
          <w:p>
            <w:pPr>
              <w:snapToGrid w:val="0"/>
              <w:spacing w:line="260" w:lineRule="exact"/>
              <w:jc w:val="center"/>
              <w:rPr>
                <w:rFonts w:ascii="黑体" w:hAnsi="黑体" w:eastAsia="黑体" w:cs="黑体"/>
                <w:b/>
                <w:bCs/>
                <w:sz w:val="18"/>
                <w:szCs w:val="18"/>
              </w:rPr>
            </w:pPr>
            <w:r>
              <w:rPr>
                <w:rFonts w:hint="eastAsia" w:ascii="黑体" w:hAnsi="黑体" w:eastAsia="黑体" w:cs="黑体"/>
                <w:b/>
                <w:bCs/>
                <w:sz w:val="18"/>
                <w:szCs w:val="18"/>
              </w:rPr>
              <w:t>核</w:t>
            </w:r>
          </w:p>
          <w:p>
            <w:pPr>
              <w:snapToGrid w:val="0"/>
              <w:spacing w:line="260" w:lineRule="exact"/>
              <w:jc w:val="center"/>
              <w:rPr>
                <w:rFonts w:ascii="黑体" w:hAnsi="黑体" w:eastAsia="黑体" w:cs="黑体"/>
                <w:b/>
                <w:bCs/>
                <w:sz w:val="18"/>
                <w:szCs w:val="18"/>
              </w:rPr>
            </w:pPr>
            <w:r>
              <w:rPr>
                <w:rFonts w:hint="eastAsia" w:ascii="黑体" w:hAnsi="黑体" w:eastAsia="黑体" w:cs="黑体"/>
                <w:b/>
                <w:bCs/>
                <w:sz w:val="18"/>
                <w:szCs w:val="18"/>
              </w:rPr>
              <w:t>心</w:t>
            </w:r>
          </w:p>
          <w:p>
            <w:pPr>
              <w:snapToGrid w:val="0"/>
              <w:spacing w:line="260" w:lineRule="exact"/>
              <w:jc w:val="center"/>
              <w:rPr>
                <w:rFonts w:ascii="黑体" w:hAnsi="黑体" w:eastAsia="黑体" w:cs="黑体"/>
                <w:b/>
                <w:bCs/>
                <w:sz w:val="18"/>
                <w:szCs w:val="18"/>
              </w:rPr>
            </w:pPr>
            <w:r>
              <w:rPr>
                <w:rFonts w:hint="eastAsia" w:ascii="黑体" w:hAnsi="黑体" w:eastAsia="黑体" w:cs="黑体"/>
                <w:b/>
                <w:bCs/>
                <w:sz w:val="18"/>
                <w:szCs w:val="18"/>
              </w:rPr>
              <w:t>课</w:t>
            </w:r>
          </w:p>
          <w:p>
            <w:pPr>
              <w:snapToGrid w:val="0"/>
              <w:spacing w:line="260" w:lineRule="exact"/>
              <w:jc w:val="center"/>
              <w:rPr>
                <w:rFonts w:ascii="方正大标宋简体" w:hAnsi="宋体" w:eastAsia="方正大标宋简体"/>
                <w:b/>
                <w:bCs/>
                <w:sz w:val="18"/>
                <w:szCs w:val="18"/>
              </w:rPr>
            </w:pPr>
            <w:r>
              <w:rPr>
                <w:rFonts w:hint="eastAsia" w:ascii="黑体" w:hAnsi="黑体" w:eastAsia="黑体" w:cs="黑体"/>
                <w:b/>
                <w:bCs/>
                <w:sz w:val="18"/>
                <w:szCs w:val="18"/>
              </w:rPr>
              <w:t>程</w:t>
            </w:r>
          </w:p>
        </w:tc>
        <w:tc>
          <w:tcPr>
            <w:tcW w:w="342" w:type="dxa"/>
            <w:vMerge w:val="restart"/>
            <w:vAlign w:val="center"/>
          </w:tcPr>
          <w:p>
            <w:pPr>
              <w:snapToGrid w:val="0"/>
              <w:spacing w:line="260" w:lineRule="exact"/>
              <w:jc w:val="center"/>
              <w:rPr>
                <w:rFonts w:ascii="方正大标宋简体" w:hAnsi="宋体" w:eastAsia="方正大标宋简体"/>
                <w:b/>
                <w:bCs/>
                <w:sz w:val="18"/>
                <w:szCs w:val="18"/>
              </w:rPr>
            </w:pPr>
            <w:r>
              <w:rPr>
                <w:rFonts w:hint="eastAsia" w:ascii="方正大标宋简体" w:hAnsi="宋体" w:eastAsia="方正大标宋简体"/>
                <w:b/>
                <w:bCs/>
                <w:sz w:val="18"/>
                <w:szCs w:val="18"/>
              </w:rPr>
              <w:t>实</w:t>
            </w:r>
          </w:p>
          <w:p>
            <w:pPr>
              <w:snapToGrid w:val="0"/>
              <w:spacing w:line="260" w:lineRule="exact"/>
              <w:jc w:val="center"/>
              <w:rPr>
                <w:rFonts w:ascii="方正大标宋简体" w:hAnsi="宋体" w:eastAsia="方正大标宋简体"/>
                <w:b/>
                <w:bCs/>
                <w:sz w:val="18"/>
                <w:szCs w:val="18"/>
              </w:rPr>
            </w:pPr>
            <w:r>
              <w:rPr>
                <w:rFonts w:hint="eastAsia" w:ascii="方正大标宋简体" w:hAnsi="宋体" w:eastAsia="方正大标宋简体"/>
                <w:b/>
                <w:bCs/>
                <w:sz w:val="18"/>
                <w:szCs w:val="18"/>
              </w:rPr>
              <w:t>践</w:t>
            </w:r>
          </w:p>
          <w:p>
            <w:pPr>
              <w:snapToGrid w:val="0"/>
              <w:spacing w:line="260" w:lineRule="exact"/>
              <w:jc w:val="center"/>
              <w:rPr>
                <w:rFonts w:ascii="方正大标宋简体" w:hAnsi="宋体" w:eastAsia="方正大标宋简体"/>
                <w:b/>
                <w:bCs/>
                <w:sz w:val="18"/>
                <w:szCs w:val="18"/>
              </w:rPr>
            </w:pPr>
            <w:r>
              <w:rPr>
                <w:rFonts w:ascii="方正大标宋简体" w:hAnsi="宋体" w:eastAsia="方正大标宋简体"/>
                <w:b/>
                <w:bCs/>
                <w:sz w:val="18"/>
                <w:szCs w:val="18"/>
              </w:rPr>
              <w:t>周</w:t>
            </w:r>
          </w:p>
          <w:p>
            <w:pPr>
              <w:snapToGrid w:val="0"/>
              <w:spacing w:line="260" w:lineRule="exact"/>
              <w:jc w:val="center"/>
              <w:rPr>
                <w:rFonts w:ascii="方正大标宋简体" w:hAnsi="宋体" w:eastAsia="方正大标宋简体"/>
                <w:b/>
                <w:bCs/>
                <w:sz w:val="18"/>
                <w:szCs w:val="18"/>
              </w:rPr>
            </w:pPr>
            <w:r>
              <w:rPr>
                <w:rFonts w:ascii="方正大标宋简体" w:hAnsi="宋体" w:eastAsia="方正大标宋简体"/>
                <w:b/>
                <w:bCs/>
                <w:sz w:val="18"/>
                <w:szCs w:val="18"/>
              </w:rPr>
              <w:t>数</w:t>
            </w:r>
          </w:p>
        </w:tc>
        <w:tc>
          <w:tcPr>
            <w:tcW w:w="515" w:type="dxa"/>
            <w:vMerge w:val="restart"/>
            <w:vAlign w:val="center"/>
          </w:tcPr>
          <w:p>
            <w:pPr>
              <w:snapToGrid w:val="0"/>
              <w:spacing w:line="260" w:lineRule="exact"/>
              <w:jc w:val="center"/>
              <w:rPr>
                <w:rFonts w:hint="eastAsia" w:ascii="黑体" w:hAnsi="黑体" w:eastAsia="黑体" w:cs="黑体"/>
                <w:b/>
                <w:bCs/>
                <w:sz w:val="18"/>
                <w:szCs w:val="18"/>
                <w:lang w:val="en-US" w:eastAsia="zh-Hans"/>
              </w:rPr>
            </w:pPr>
            <w:r>
              <w:rPr>
                <w:rFonts w:hint="eastAsia" w:ascii="黑体" w:hAnsi="黑体" w:eastAsia="黑体" w:cs="黑体"/>
                <w:b/>
                <w:bCs/>
                <w:sz w:val="18"/>
                <w:szCs w:val="18"/>
                <w:lang w:val="en-US" w:eastAsia="zh-Hans"/>
              </w:rPr>
              <w:t>考</w:t>
            </w:r>
          </w:p>
          <w:p>
            <w:pPr>
              <w:snapToGrid w:val="0"/>
              <w:spacing w:line="260" w:lineRule="exact"/>
              <w:jc w:val="center"/>
              <w:rPr>
                <w:rFonts w:hint="eastAsia" w:ascii="黑体" w:hAnsi="黑体" w:eastAsia="黑体" w:cs="黑体"/>
                <w:b/>
                <w:bCs/>
                <w:sz w:val="18"/>
                <w:szCs w:val="18"/>
                <w:lang w:val="en-US" w:eastAsia="zh-Hans"/>
              </w:rPr>
            </w:pPr>
            <w:r>
              <w:rPr>
                <w:rFonts w:hint="eastAsia" w:ascii="黑体" w:hAnsi="黑体" w:eastAsia="黑体" w:cs="黑体"/>
                <w:b/>
                <w:bCs/>
                <w:sz w:val="18"/>
                <w:szCs w:val="18"/>
                <w:lang w:val="en-US" w:eastAsia="zh-Hans"/>
              </w:rPr>
              <w:t>核</w:t>
            </w:r>
          </w:p>
          <w:p>
            <w:pPr>
              <w:snapToGrid w:val="0"/>
              <w:spacing w:line="260" w:lineRule="exact"/>
              <w:jc w:val="center"/>
              <w:rPr>
                <w:rFonts w:hint="eastAsia" w:ascii="黑体" w:hAnsi="黑体" w:eastAsia="黑体" w:cs="黑体"/>
                <w:b/>
                <w:bCs/>
                <w:sz w:val="18"/>
                <w:szCs w:val="18"/>
                <w:lang w:val="en-US" w:eastAsia="zh-Hans"/>
              </w:rPr>
            </w:pPr>
            <w:r>
              <w:rPr>
                <w:rFonts w:hint="eastAsia" w:ascii="黑体" w:hAnsi="黑体" w:eastAsia="黑体" w:cs="黑体"/>
                <w:b/>
                <w:bCs/>
                <w:sz w:val="18"/>
                <w:szCs w:val="18"/>
                <w:lang w:val="en-US" w:eastAsia="zh-Hans"/>
              </w:rPr>
              <w:t>方</w:t>
            </w:r>
          </w:p>
          <w:p>
            <w:pPr>
              <w:snapToGrid w:val="0"/>
              <w:spacing w:line="260" w:lineRule="exact"/>
              <w:jc w:val="center"/>
              <w:rPr>
                <w:rFonts w:hint="eastAsia" w:ascii="方正大标宋简体" w:hAnsi="宋体" w:eastAsia="方正大标宋简体"/>
                <w:b/>
                <w:bCs/>
                <w:sz w:val="18"/>
                <w:szCs w:val="18"/>
                <w:lang w:val="en-US" w:eastAsia="zh-Hans"/>
              </w:rPr>
            </w:pPr>
            <w:r>
              <w:rPr>
                <w:rFonts w:hint="eastAsia" w:ascii="方正大标宋简体" w:hAnsi="宋体" w:eastAsia="方正大标宋简体"/>
                <w:b/>
                <w:bCs/>
                <w:sz w:val="18"/>
                <w:szCs w:val="18"/>
                <w:lang w:val="en-US" w:eastAsia="zh-Hans"/>
              </w:rPr>
              <w:t>式</w:t>
            </w:r>
          </w:p>
        </w:tc>
        <w:tc>
          <w:tcPr>
            <w:tcW w:w="485" w:type="dxa"/>
            <w:vMerge w:val="restart"/>
            <w:vAlign w:val="center"/>
          </w:tcPr>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学</w:t>
            </w:r>
          </w:p>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分</w:t>
            </w:r>
          </w:p>
        </w:tc>
        <w:tc>
          <w:tcPr>
            <w:tcW w:w="1421" w:type="dxa"/>
            <w:gridSpan w:val="3"/>
            <w:vAlign w:val="center"/>
          </w:tcPr>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学时分配表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054" w:hRule="atLeast"/>
          <w:tblHeader/>
          <w:jc w:val="center"/>
        </w:trPr>
        <w:tc>
          <w:tcPr>
            <w:tcW w:w="691" w:type="dxa"/>
            <w:vMerge w:val="continue"/>
            <w:tcBorders>
              <w:bottom w:val="single" w:color="auto" w:sz="12" w:space="0"/>
            </w:tcBorders>
            <w:vAlign w:val="center"/>
          </w:tcPr>
          <w:p>
            <w:pPr>
              <w:snapToGrid w:val="0"/>
              <w:spacing w:line="260" w:lineRule="exact"/>
              <w:jc w:val="center"/>
              <w:rPr>
                <w:b/>
                <w:bCs/>
                <w:sz w:val="18"/>
                <w:szCs w:val="18"/>
              </w:rPr>
            </w:pPr>
          </w:p>
        </w:tc>
        <w:tc>
          <w:tcPr>
            <w:tcW w:w="678" w:type="dxa"/>
            <w:vMerge w:val="continue"/>
            <w:tcBorders>
              <w:bottom w:val="single" w:color="auto" w:sz="12" w:space="0"/>
            </w:tcBorders>
            <w:tcMar>
              <w:left w:w="0" w:type="dxa"/>
              <w:right w:w="0" w:type="dxa"/>
            </w:tcMar>
            <w:vAlign w:val="center"/>
          </w:tcPr>
          <w:p>
            <w:pPr>
              <w:snapToGrid w:val="0"/>
              <w:spacing w:line="260" w:lineRule="exact"/>
              <w:jc w:val="center"/>
              <w:rPr>
                <w:b/>
                <w:bCs/>
                <w:sz w:val="18"/>
                <w:szCs w:val="18"/>
              </w:rPr>
            </w:pPr>
          </w:p>
        </w:tc>
        <w:tc>
          <w:tcPr>
            <w:tcW w:w="3093" w:type="dxa"/>
            <w:vMerge w:val="continue"/>
            <w:tcBorders>
              <w:bottom w:val="single" w:color="auto" w:sz="12" w:space="0"/>
            </w:tcBorders>
            <w:tcMar>
              <w:left w:w="0" w:type="dxa"/>
              <w:right w:w="0" w:type="dxa"/>
            </w:tcMar>
            <w:vAlign w:val="center"/>
          </w:tcPr>
          <w:p>
            <w:pPr>
              <w:snapToGrid w:val="0"/>
              <w:spacing w:line="260" w:lineRule="exact"/>
              <w:rPr>
                <w:b/>
                <w:bCs/>
                <w:sz w:val="18"/>
                <w:szCs w:val="18"/>
              </w:rPr>
            </w:pPr>
          </w:p>
        </w:tc>
        <w:tc>
          <w:tcPr>
            <w:tcW w:w="481" w:type="dxa"/>
            <w:vMerge w:val="continue"/>
            <w:tcBorders>
              <w:bottom w:val="single" w:color="auto" w:sz="12" w:space="0"/>
            </w:tcBorders>
            <w:tcMar>
              <w:left w:w="0" w:type="dxa"/>
              <w:right w:w="0" w:type="dxa"/>
            </w:tcMar>
            <w:vAlign w:val="center"/>
          </w:tcPr>
          <w:p>
            <w:pPr>
              <w:snapToGrid w:val="0"/>
              <w:spacing w:line="260" w:lineRule="exact"/>
              <w:jc w:val="center"/>
              <w:rPr>
                <w:b/>
                <w:bCs/>
                <w:sz w:val="18"/>
                <w:szCs w:val="18"/>
              </w:rPr>
            </w:pPr>
          </w:p>
        </w:tc>
        <w:tc>
          <w:tcPr>
            <w:tcW w:w="348" w:type="dxa"/>
            <w:vMerge w:val="continue"/>
            <w:tcBorders>
              <w:bottom w:val="single" w:color="auto" w:sz="12" w:space="0"/>
            </w:tcBorders>
            <w:vAlign w:val="center"/>
          </w:tcPr>
          <w:p>
            <w:pPr>
              <w:snapToGrid w:val="0"/>
              <w:spacing w:line="260" w:lineRule="exact"/>
              <w:jc w:val="center"/>
              <w:rPr>
                <w:b/>
                <w:bCs/>
                <w:sz w:val="18"/>
                <w:szCs w:val="18"/>
              </w:rPr>
            </w:pPr>
          </w:p>
        </w:tc>
        <w:tc>
          <w:tcPr>
            <w:tcW w:w="262" w:type="dxa"/>
            <w:vMerge w:val="continue"/>
            <w:tcBorders>
              <w:bottom w:val="single" w:color="auto" w:sz="12" w:space="0"/>
            </w:tcBorders>
            <w:vAlign w:val="center"/>
          </w:tcPr>
          <w:p>
            <w:pPr>
              <w:snapToGrid w:val="0"/>
              <w:spacing w:line="260" w:lineRule="exact"/>
              <w:jc w:val="center"/>
              <w:rPr>
                <w:b/>
                <w:bCs/>
                <w:sz w:val="18"/>
                <w:szCs w:val="18"/>
              </w:rPr>
            </w:pPr>
          </w:p>
        </w:tc>
        <w:tc>
          <w:tcPr>
            <w:tcW w:w="342" w:type="dxa"/>
            <w:vMerge w:val="continue"/>
            <w:tcBorders>
              <w:bottom w:val="single" w:color="auto" w:sz="12" w:space="0"/>
            </w:tcBorders>
            <w:vAlign w:val="center"/>
          </w:tcPr>
          <w:p>
            <w:pPr>
              <w:snapToGrid w:val="0"/>
              <w:spacing w:line="260" w:lineRule="exact"/>
              <w:jc w:val="center"/>
              <w:rPr>
                <w:b/>
                <w:bCs/>
                <w:sz w:val="18"/>
                <w:szCs w:val="18"/>
              </w:rPr>
            </w:pPr>
          </w:p>
        </w:tc>
        <w:tc>
          <w:tcPr>
            <w:tcW w:w="515" w:type="dxa"/>
            <w:vMerge w:val="continue"/>
            <w:tcBorders>
              <w:bottom w:val="single" w:color="auto" w:sz="12" w:space="0"/>
            </w:tcBorders>
            <w:tcMar>
              <w:left w:w="0" w:type="dxa"/>
              <w:right w:w="0" w:type="dxa"/>
            </w:tcMar>
            <w:vAlign w:val="center"/>
          </w:tcPr>
          <w:p>
            <w:pPr>
              <w:snapToGrid w:val="0"/>
              <w:spacing w:line="260" w:lineRule="exact"/>
              <w:jc w:val="center"/>
              <w:rPr>
                <w:b/>
                <w:bCs/>
                <w:sz w:val="18"/>
                <w:szCs w:val="18"/>
              </w:rPr>
            </w:pPr>
          </w:p>
        </w:tc>
        <w:tc>
          <w:tcPr>
            <w:tcW w:w="485" w:type="dxa"/>
            <w:vMerge w:val="continue"/>
            <w:tcBorders>
              <w:bottom w:val="single" w:color="auto" w:sz="12" w:space="0"/>
            </w:tcBorders>
            <w:tcMar>
              <w:left w:w="0" w:type="dxa"/>
              <w:right w:w="0" w:type="dxa"/>
            </w:tcMar>
            <w:vAlign w:val="center"/>
          </w:tcPr>
          <w:p>
            <w:pPr>
              <w:snapToGrid w:val="0"/>
              <w:spacing w:line="260" w:lineRule="exact"/>
              <w:jc w:val="center"/>
              <w:rPr>
                <w:b/>
                <w:bCs/>
                <w:sz w:val="18"/>
                <w:szCs w:val="18"/>
              </w:rPr>
            </w:pPr>
          </w:p>
        </w:tc>
        <w:tc>
          <w:tcPr>
            <w:tcW w:w="458" w:type="dxa"/>
            <w:tcBorders>
              <w:bottom w:val="single" w:color="auto" w:sz="12" w:space="0"/>
            </w:tcBorders>
            <w:vAlign w:val="center"/>
          </w:tcPr>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理论学时</w:t>
            </w:r>
          </w:p>
        </w:tc>
        <w:tc>
          <w:tcPr>
            <w:tcW w:w="472" w:type="dxa"/>
            <w:tcBorders>
              <w:bottom w:val="single" w:color="auto" w:sz="12" w:space="0"/>
            </w:tcBorders>
            <w:vAlign w:val="center"/>
          </w:tcPr>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实验实践</w:t>
            </w:r>
          </w:p>
        </w:tc>
        <w:tc>
          <w:tcPr>
            <w:tcW w:w="491" w:type="dxa"/>
            <w:tcBorders>
              <w:bottom w:val="single" w:color="auto" w:sz="12" w:space="0"/>
            </w:tcBorders>
            <w:vAlign w:val="center"/>
          </w:tcPr>
          <w:p>
            <w:pPr>
              <w:snapToGrid w:val="0"/>
              <w:spacing w:line="260" w:lineRule="exact"/>
              <w:jc w:val="center"/>
              <w:rPr>
                <w:rFonts w:ascii="方正大标宋简体" w:eastAsia="方正大标宋简体"/>
                <w:b/>
                <w:bCs/>
                <w:sz w:val="18"/>
                <w:szCs w:val="18"/>
              </w:rPr>
            </w:pPr>
            <w:r>
              <w:rPr>
                <w:rFonts w:hint="eastAsia" w:ascii="方正大标宋简体" w:hAnsi="宋体" w:eastAsia="方正大标宋简体"/>
                <w:b/>
                <w:bCs/>
                <w:sz w:val="18"/>
                <w:szCs w:val="18"/>
              </w:rPr>
              <w:t>实训实践学时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22" w:hRule="atLeast"/>
          <w:jc w:val="center"/>
        </w:trPr>
        <w:tc>
          <w:tcPr>
            <w:tcW w:w="691" w:type="dxa"/>
            <w:vMerge w:val="restart"/>
            <w:vAlign w:val="center"/>
          </w:tcPr>
          <w:p>
            <w:pPr>
              <w:snapToGrid w:val="0"/>
              <w:spacing w:line="260" w:lineRule="exact"/>
              <w:jc w:val="center"/>
              <w:rPr>
                <w:rFonts w:hAnsi="宋体"/>
                <w:sz w:val="18"/>
                <w:szCs w:val="18"/>
              </w:rPr>
            </w:pPr>
            <w:r>
              <w:rPr>
                <w:rFonts w:hAnsi="宋体"/>
                <w:b/>
                <w:bCs/>
                <w:sz w:val="18"/>
                <w:szCs w:val="18"/>
              </w:rPr>
              <w:t>公共基础课</w:t>
            </w:r>
          </w:p>
        </w:tc>
        <w:tc>
          <w:tcPr>
            <w:tcW w:w="678" w:type="dxa"/>
            <w:vAlign w:val="center"/>
          </w:tcPr>
          <w:p>
            <w:pPr>
              <w:snapToGrid w:val="0"/>
              <w:spacing w:line="260" w:lineRule="exact"/>
              <w:jc w:val="center"/>
              <w:rPr>
                <w:sz w:val="18"/>
                <w:szCs w:val="18"/>
              </w:rPr>
            </w:pPr>
            <w:r>
              <w:rPr>
                <w:sz w:val="18"/>
                <w:szCs w:val="18"/>
              </w:rPr>
              <w:t>060101</w:t>
            </w:r>
          </w:p>
        </w:tc>
        <w:tc>
          <w:tcPr>
            <w:tcW w:w="3093" w:type="dxa"/>
            <w:vAlign w:val="center"/>
          </w:tcPr>
          <w:p>
            <w:pPr>
              <w:snapToGrid w:val="0"/>
              <w:spacing w:line="260" w:lineRule="exact"/>
              <w:rPr>
                <w:sz w:val="18"/>
                <w:szCs w:val="18"/>
              </w:rPr>
            </w:pPr>
            <w:r>
              <w:rPr>
                <w:rFonts w:hAnsi="宋体"/>
                <w:sz w:val="18"/>
                <w:szCs w:val="18"/>
              </w:rPr>
              <w:t>实用英语（一）</w:t>
            </w:r>
          </w:p>
        </w:tc>
        <w:tc>
          <w:tcPr>
            <w:tcW w:w="481" w:type="dxa"/>
            <w:vAlign w:val="center"/>
          </w:tcPr>
          <w:p>
            <w:pPr>
              <w:snapToGrid w:val="0"/>
              <w:spacing w:line="260" w:lineRule="exact"/>
              <w:jc w:val="center"/>
              <w:rPr>
                <w:sz w:val="18"/>
                <w:szCs w:val="18"/>
              </w:rPr>
            </w:pPr>
            <w:r>
              <w:rPr>
                <w:sz w:val="18"/>
                <w:szCs w:val="18"/>
              </w:rPr>
              <w:t>一1</w:t>
            </w:r>
          </w:p>
        </w:tc>
        <w:tc>
          <w:tcPr>
            <w:tcW w:w="348" w:type="dxa"/>
            <w:vAlign w:val="center"/>
          </w:tcPr>
          <w:p>
            <w:pPr>
              <w:snapToGrid w:val="0"/>
              <w:spacing w:line="260" w:lineRule="exact"/>
              <w:jc w:val="center"/>
              <w:rPr>
                <w:rFonts w:hint="eastAsia" w:eastAsia="宋体"/>
                <w:sz w:val="18"/>
                <w:szCs w:val="18"/>
                <w:lang w:val="en-US" w:eastAsia="zh-Hans"/>
              </w:rPr>
            </w:pPr>
            <w:r>
              <w:rPr>
                <w:rFonts w:hint="eastAsia"/>
                <w:sz w:val="18"/>
                <w:szCs w:val="18"/>
                <w:lang w:val="en-US" w:eastAsia="zh-Hans"/>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4.5</w:t>
            </w:r>
          </w:p>
        </w:tc>
        <w:tc>
          <w:tcPr>
            <w:tcW w:w="458" w:type="dxa"/>
            <w:vAlign w:val="center"/>
          </w:tcPr>
          <w:p>
            <w:pPr>
              <w:snapToGrid w:val="0"/>
              <w:spacing w:line="260" w:lineRule="exact"/>
              <w:jc w:val="center"/>
              <w:rPr>
                <w:sz w:val="18"/>
                <w:szCs w:val="18"/>
              </w:rPr>
            </w:pPr>
            <w:r>
              <w:rPr>
                <w:sz w:val="18"/>
                <w:szCs w:val="18"/>
              </w:rPr>
              <w:t>72</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080011</w:t>
            </w:r>
          </w:p>
        </w:tc>
        <w:tc>
          <w:tcPr>
            <w:tcW w:w="3093" w:type="dxa"/>
            <w:vAlign w:val="center"/>
          </w:tcPr>
          <w:p>
            <w:pPr>
              <w:snapToGrid w:val="0"/>
              <w:spacing w:line="260" w:lineRule="exact"/>
              <w:rPr>
                <w:sz w:val="18"/>
                <w:szCs w:val="18"/>
              </w:rPr>
            </w:pPr>
            <w:r>
              <w:rPr>
                <w:rFonts w:hAnsi="宋体"/>
                <w:sz w:val="18"/>
                <w:szCs w:val="18"/>
              </w:rPr>
              <w:t>大学信息技术</w:t>
            </w:r>
          </w:p>
        </w:tc>
        <w:tc>
          <w:tcPr>
            <w:tcW w:w="481" w:type="dxa"/>
            <w:vAlign w:val="center"/>
          </w:tcPr>
          <w:p>
            <w:pPr>
              <w:snapToGrid w:val="0"/>
              <w:spacing w:line="260" w:lineRule="exact"/>
              <w:jc w:val="center"/>
              <w:rPr>
                <w:sz w:val="18"/>
                <w:szCs w:val="18"/>
              </w:rPr>
            </w:pPr>
            <w:r>
              <w:rPr>
                <w:sz w:val="18"/>
                <w:szCs w:val="18"/>
              </w:rPr>
              <w:t>一1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4.0</w:t>
            </w:r>
          </w:p>
        </w:tc>
        <w:tc>
          <w:tcPr>
            <w:tcW w:w="458" w:type="dxa"/>
            <w:vAlign w:val="center"/>
          </w:tcPr>
          <w:p>
            <w:pPr>
              <w:snapToGrid w:val="0"/>
              <w:spacing w:line="260" w:lineRule="exact"/>
              <w:jc w:val="center"/>
              <w:rPr>
                <w:sz w:val="18"/>
                <w:szCs w:val="18"/>
              </w:rPr>
            </w:pPr>
            <w:r>
              <w:rPr>
                <w:sz w:val="18"/>
                <w:szCs w:val="18"/>
              </w:rPr>
              <w:t>32</w:t>
            </w:r>
          </w:p>
        </w:tc>
        <w:tc>
          <w:tcPr>
            <w:tcW w:w="472" w:type="dxa"/>
            <w:vAlign w:val="center"/>
          </w:tcPr>
          <w:p>
            <w:pPr>
              <w:snapToGrid w:val="0"/>
              <w:spacing w:line="260" w:lineRule="exact"/>
              <w:jc w:val="center"/>
              <w:rPr>
                <w:sz w:val="18"/>
                <w:szCs w:val="18"/>
              </w:rPr>
            </w:pPr>
            <w:r>
              <w:rPr>
                <w:sz w:val="18"/>
                <w:szCs w:val="18"/>
              </w:rPr>
              <w:t>32</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rFonts w:hint="default" w:eastAsia="宋体"/>
                <w:sz w:val="18"/>
                <w:szCs w:val="18"/>
                <w:lang w:val="en-US" w:eastAsia="zh-CN"/>
              </w:rPr>
            </w:pPr>
            <w:r>
              <w:rPr>
                <w:sz w:val="18"/>
                <w:szCs w:val="18"/>
              </w:rPr>
              <w:t>060</w:t>
            </w:r>
            <w:r>
              <w:rPr>
                <w:rFonts w:hint="eastAsia"/>
                <w:sz w:val="18"/>
                <w:szCs w:val="18"/>
                <w:lang w:val="en-US" w:eastAsia="zh-CN"/>
              </w:rPr>
              <w:t>781</w:t>
            </w:r>
          </w:p>
        </w:tc>
        <w:tc>
          <w:tcPr>
            <w:tcW w:w="3093" w:type="dxa"/>
            <w:vAlign w:val="center"/>
          </w:tcPr>
          <w:p>
            <w:pPr>
              <w:snapToGrid w:val="0"/>
              <w:spacing w:line="260" w:lineRule="exact"/>
              <w:rPr>
                <w:rFonts w:hint="default" w:eastAsia="宋体"/>
                <w:sz w:val="18"/>
                <w:szCs w:val="18"/>
                <w:lang w:val="en-US" w:eastAsia="zh-CN"/>
              </w:rPr>
            </w:pPr>
            <w:r>
              <w:rPr>
                <w:rFonts w:hint="eastAsia" w:hAnsi="宋体"/>
                <w:sz w:val="18"/>
                <w:szCs w:val="18"/>
                <w:lang w:val="en-US" w:eastAsia="zh-CN"/>
              </w:rPr>
              <w:t>心理健康教育</w:t>
            </w:r>
          </w:p>
        </w:tc>
        <w:tc>
          <w:tcPr>
            <w:tcW w:w="481" w:type="dxa"/>
            <w:vAlign w:val="center"/>
          </w:tcPr>
          <w:p>
            <w:pPr>
              <w:snapToGrid w:val="0"/>
              <w:spacing w:line="260" w:lineRule="exact"/>
              <w:jc w:val="center"/>
              <w:rPr>
                <w:sz w:val="18"/>
                <w:szCs w:val="18"/>
              </w:rPr>
            </w:pPr>
            <w:r>
              <w:rPr>
                <w:sz w:val="18"/>
                <w:szCs w:val="18"/>
              </w:rPr>
              <w:t>一1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2.0</w:t>
            </w:r>
          </w:p>
        </w:tc>
        <w:tc>
          <w:tcPr>
            <w:tcW w:w="458" w:type="dxa"/>
            <w:vAlign w:val="center"/>
          </w:tcPr>
          <w:p>
            <w:pPr>
              <w:snapToGrid w:val="0"/>
              <w:spacing w:line="260" w:lineRule="exact"/>
              <w:jc w:val="center"/>
              <w:rPr>
                <w:rFonts w:hint="eastAsia" w:eastAsia="宋体"/>
                <w:sz w:val="18"/>
                <w:szCs w:val="18"/>
                <w:lang w:eastAsia="zh-CN"/>
              </w:rPr>
            </w:pPr>
            <w:r>
              <w:rPr>
                <w:sz w:val="18"/>
                <w:szCs w:val="18"/>
              </w:rPr>
              <w:t>2</w:t>
            </w:r>
            <w:r>
              <w:rPr>
                <w:rFonts w:hint="eastAsia"/>
                <w:sz w:val="18"/>
                <w:szCs w:val="18"/>
                <w:lang w:val="en-US" w:eastAsia="zh-CN"/>
              </w:rPr>
              <w:t>4</w:t>
            </w:r>
          </w:p>
        </w:tc>
        <w:tc>
          <w:tcPr>
            <w:tcW w:w="472" w:type="dxa"/>
            <w:vAlign w:val="center"/>
          </w:tcPr>
          <w:p>
            <w:pPr>
              <w:snapToGrid w:val="0"/>
              <w:spacing w:line="260" w:lineRule="exact"/>
              <w:jc w:val="center"/>
              <w:rPr>
                <w:rFonts w:hint="eastAsia" w:eastAsia="宋体"/>
                <w:sz w:val="18"/>
                <w:szCs w:val="18"/>
                <w:lang w:eastAsia="zh-CN"/>
              </w:rPr>
            </w:pPr>
            <w:r>
              <w:rPr>
                <w:rFonts w:hint="eastAsia"/>
                <w:sz w:val="18"/>
                <w:szCs w:val="18"/>
                <w:lang w:val="en-US" w:eastAsia="zh-CN"/>
              </w:rPr>
              <w:t>8</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060051</w:t>
            </w:r>
          </w:p>
        </w:tc>
        <w:tc>
          <w:tcPr>
            <w:tcW w:w="3093" w:type="dxa"/>
            <w:vAlign w:val="center"/>
          </w:tcPr>
          <w:p>
            <w:pPr>
              <w:snapToGrid w:val="0"/>
              <w:spacing w:line="260" w:lineRule="exact"/>
              <w:rPr>
                <w:sz w:val="18"/>
                <w:szCs w:val="18"/>
              </w:rPr>
            </w:pPr>
            <w:r>
              <w:rPr>
                <w:rFonts w:hAnsi="宋体"/>
                <w:sz w:val="18"/>
                <w:szCs w:val="18"/>
              </w:rPr>
              <w:t>军事训练</w:t>
            </w:r>
          </w:p>
        </w:tc>
        <w:tc>
          <w:tcPr>
            <w:tcW w:w="481" w:type="dxa"/>
            <w:vAlign w:val="center"/>
          </w:tcPr>
          <w:p>
            <w:pPr>
              <w:snapToGrid w:val="0"/>
              <w:spacing w:line="260" w:lineRule="exact"/>
              <w:jc w:val="center"/>
              <w:rPr>
                <w:sz w:val="18"/>
                <w:szCs w:val="18"/>
              </w:rPr>
            </w:pPr>
            <w:r>
              <w:rPr>
                <w:sz w:val="18"/>
                <w:szCs w:val="18"/>
              </w:rPr>
              <w:t>一1</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2</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3.0</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060121</w:t>
            </w:r>
          </w:p>
        </w:tc>
        <w:tc>
          <w:tcPr>
            <w:tcW w:w="3093" w:type="dxa"/>
            <w:vAlign w:val="center"/>
          </w:tcPr>
          <w:p>
            <w:pPr>
              <w:snapToGrid w:val="0"/>
              <w:spacing w:line="260" w:lineRule="exact"/>
              <w:rPr>
                <w:sz w:val="18"/>
                <w:szCs w:val="18"/>
              </w:rPr>
            </w:pPr>
            <w:r>
              <w:rPr>
                <w:rFonts w:hAnsi="宋体"/>
                <w:sz w:val="18"/>
                <w:szCs w:val="18"/>
              </w:rPr>
              <w:t>体育（一）</w:t>
            </w:r>
          </w:p>
        </w:tc>
        <w:tc>
          <w:tcPr>
            <w:tcW w:w="481" w:type="dxa"/>
            <w:vAlign w:val="center"/>
          </w:tcPr>
          <w:p>
            <w:pPr>
              <w:snapToGrid w:val="0"/>
              <w:spacing w:line="260" w:lineRule="exact"/>
              <w:jc w:val="center"/>
              <w:rPr>
                <w:sz w:val="18"/>
                <w:szCs w:val="18"/>
              </w:rPr>
            </w:pPr>
            <w:r>
              <w:rPr>
                <w:sz w:val="18"/>
                <w:szCs w:val="18"/>
              </w:rPr>
              <w:t>一1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4</w:t>
            </w:r>
          </w:p>
        </w:tc>
        <w:tc>
          <w:tcPr>
            <w:tcW w:w="472" w:type="dxa"/>
            <w:vAlign w:val="center"/>
          </w:tcPr>
          <w:p>
            <w:pPr>
              <w:snapToGrid w:val="0"/>
              <w:spacing w:line="260" w:lineRule="exact"/>
              <w:jc w:val="center"/>
              <w:rPr>
                <w:sz w:val="18"/>
                <w:szCs w:val="18"/>
              </w:rPr>
            </w:pPr>
            <w:r>
              <w:rPr>
                <w:sz w:val="18"/>
                <w:szCs w:val="18"/>
              </w:rPr>
              <w:t>20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060011</w:t>
            </w:r>
          </w:p>
        </w:tc>
        <w:tc>
          <w:tcPr>
            <w:tcW w:w="3093" w:type="dxa"/>
            <w:vAlign w:val="center"/>
          </w:tcPr>
          <w:p>
            <w:pPr>
              <w:snapToGrid w:val="0"/>
              <w:spacing w:line="260" w:lineRule="exact"/>
              <w:rPr>
                <w:sz w:val="18"/>
                <w:szCs w:val="18"/>
              </w:rPr>
            </w:pPr>
            <w:r>
              <w:rPr>
                <w:rFonts w:hAnsi="宋体"/>
                <w:sz w:val="18"/>
                <w:szCs w:val="18"/>
              </w:rPr>
              <w:t>思想道德修养与法律基础</w:t>
            </w:r>
          </w:p>
        </w:tc>
        <w:tc>
          <w:tcPr>
            <w:tcW w:w="481" w:type="dxa"/>
            <w:vAlign w:val="center"/>
          </w:tcPr>
          <w:p>
            <w:pPr>
              <w:snapToGrid w:val="0"/>
              <w:spacing w:line="260" w:lineRule="exact"/>
              <w:jc w:val="center"/>
              <w:rPr>
                <w:sz w:val="18"/>
                <w:szCs w:val="18"/>
              </w:rPr>
            </w:pPr>
            <w:r>
              <w:rPr>
                <w:sz w:val="18"/>
                <w:szCs w:val="18"/>
              </w:rPr>
              <w:t>一1</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rFonts w:hint="default" w:eastAsia="宋体"/>
                <w:sz w:val="18"/>
                <w:szCs w:val="18"/>
                <w:lang w:val="en-US" w:eastAsia="zh-CN"/>
              </w:rPr>
            </w:pPr>
            <w:r>
              <w:rPr>
                <w:sz w:val="18"/>
                <w:szCs w:val="18"/>
              </w:rPr>
              <w:t>3</w:t>
            </w:r>
            <w:r>
              <w:rPr>
                <w:rFonts w:hint="eastAsia"/>
                <w:sz w:val="18"/>
                <w:szCs w:val="18"/>
                <w:lang w:val="en-US" w:eastAsia="zh-CN"/>
              </w:rPr>
              <w:t>.0</w:t>
            </w:r>
          </w:p>
        </w:tc>
        <w:tc>
          <w:tcPr>
            <w:tcW w:w="458" w:type="dxa"/>
            <w:vAlign w:val="center"/>
          </w:tcPr>
          <w:p>
            <w:pPr>
              <w:snapToGrid w:val="0"/>
              <w:spacing w:line="260" w:lineRule="exact"/>
              <w:jc w:val="center"/>
              <w:rPr>
                <w:sz w:val="18"/>
                <w:szCs w:val="18"/>
              </w:rPr>
            </w:pPr>
            <w:r>
              <w:rPr>
                <w:sz w:val="18"/>
                <w:szCs w:val="18"/>
              </w:rPr>
              <w:t>48</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rFonts w:hint="default"/>
                <w:sz w:val="18"/>
                <w:szCs w:val="18"/>
                <w:lang w:val="en-US" w:eastAsia="zh-CN"/>
              </w:rPr>
              <w:t>061021</w:t>
            </w:r>
          </w:p>
        </w:tc>
        <w:tc>
          <w:tcPr>
            <w:tcW w:w="3093" w:type="dxa"/>
            <w:vAlign w:val="center"/>
          </w:tcPr>
          <w:p>
            <w:pPr>
              <w:snapToGrid w:val="0"/>
              <w:spacing w:line="260" w:lineRule="exact"/>
              <w:rPr>
                <w:rFonts w:hAnsi="宋体"/>
                <w:sz w:val="18"/>
                <w:szCs w:val="18"/>
              </w:rPr>
            </w:pPr>
            <w:r>
              <w:rPr>
                <w:rFonts w:hAnsi="宋体"/>
                <w:sz w:val="18"/>
                <w:szCs w:val="18"/>
              </w:rPr>
              <w:t>形势与政策</w:t>
            </w:r>
            <w:r>
              <w:rPr>
                <w:rFonts w:hint="eastAsia" w:hAnsi="宋体"/>
                <w:sz w:val="18"/>
                <w:szCs w:val="18"/>
                <w:lang w:eastAsia="zh-Hans"/>
              </w:rPr>
              <w:t>（</w:t>
            </w:r>
            <w:r>
              <w:rPr>
                <w:rFonts w:hint="eastAsia" w:hAnsi="宋体"/>
                <w:sz w:val="18"/>
                <w:szCs w:val="18"/>
                <w:lang w:val="en-US" w:eastAsia="zh-Hans"/>
              </w:rPr>
              <w:t>一</w:t>
            </w:r>
            <w:r>
              <w:rPr>
                <w:rFonts w:hint="eastAsia" w:hAnsi="宋体"/>
                <w:sz w:val="18"/>
                <w:szCs w:val="18"/>
                <w:lang w:eastAsia="zh-Hans"/>
              </w:rPr>
              <w:t>）</w:t>
            </w:r>
          </w:p>
        </w:tc>
        <w:tc>
          <w:tcPr>
            <w:tcW w:w="481" w:type="dxa"/>
            <w:vAlign w:val="center"/>
          </w:tcPr>
          <w:p>
            <w:pPr>
              <w:snapToGrid w:val="0"/>
              <w:spacing w:line="260" w:lineRule="exact"/>
              <w:jc w:val="center"/>
              <w:rPr>
                <w:sz w:val="18"/>
                <w:szCs w:val="18"/>
              </w:rPr>
            </w:pPr>
            <w:r>
              <w:rPr>
                <w:rFonts w:hint="eastAsia"/>
                <w:sz w:val="18"/>
                <w:szCs w:val="18"/>
                <w:lang w:val="en-US" w:eastAsia="zh-Hans"/>
              </w:rPr>
              <w:t>一</w:t>
            </w:r>
            <w:r>
              <w:rPr>
                <w:rFonts w:hint="default"/>
                <w:sz w:val="18"/>
                <w:szCs w:val="18"/>
                <w:lang w:eastAsia="zh-Hans"/>
              </w:rPr>
              <w:t>1</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0.5</w:t>
            </w:r>
          </w:p>
        </w:tc>
        <w:tc>
          <w:tcPr>
            <w:tcW w:w="458" w:type="dxa"/>
            <w:vAlign w:val="center"/>
          </w:tcPr>
          <w:p>
            <w:pPr>
              <w:snapToGrid w:val="0"/>
              <w:spacing w:line="260" w:lineRule="exact"/>
              <w:jc w:val="center"/>
              <w:rPr>
                <w:sz w:val="18"/>
                <w:szCs w:val="18"/>
              </w:rPr>
            </w:pPr>
            <w:r>
              <w:rPr>
                <w:sz w:val="18"/>
                <w:szCs w:val="18"/>
              </w:rPr>
              <w:t>8</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rFonts w:hint="default"/>
                <w:sz w:val="18"/>
                <w:szCs w:val="18"/>
                <w:lang w:val="en-US" w:eastAsia="zh-CN"/>
              </w:rPr>
              <w:t>061031</w:t>
            </w:r>
          </w:p>
        </w:tc>
        <w:tc>
          <w:tcPr>
            <w:tcW w:w="3093" w:type="dxa"/>
            <w:vAlign w:val="center"/>
          </w:tcPr>
          <w:p>
            <w:pPr>
              <w:snapToGrid w:val="0"/>
              <w:spacing w:line="260" w:lineRule="exact"/>
              <w:rPr>
                <w:rFonts w:hAnsi="宋体"/>
                <w:sz w:val="18"/>
                <w:szCs w:val="18"/>
              </w:rPr>
            </w:pPr>
            <w:r>
              <w:rPr>
                <w:rFonts w:hAnsi="宋体"/>
                <w:sz w:val="18"/>
                <w:szCs w:val="18"/>
              </w:rPr>
              <w:t>形势与政策</w:t>
            </w:r>
            <w:r>
              <w:rPr>
                <w:rFonts w:hint="eastAsia" w:hAnsi="宋体"/>
                <w:sz w:val="18"/>
                <w:szCs w:val="18"/>
                <w:lang w:eastAsia="zh-Hans"/>
              </w:rPr>
              <w:t>（</w:t>
            </w:r>
            <w:r>
              <w:rPr>
                <w:rFonts w:hint="eastAsia" w:hAnsi="宋体"/>
                <w:sz w:val="18"/>
                <w:szCs w:val="18"/>
                <w:lang w:val="en-US" w:eastAsia="zh-Hans"/>
              </w:rPr>
              <w:t>二</w:t>
            </w:r>
            <w:r>
              <w:rPr>
                <w:rFonts w:hint="eastAsia" w:hAnsi="宋体"/>
                <w:sz w:val="18"/>
                <w:szCs w:val="18"/>
                <w:lang w:eastAsia="zh-Hans"/>
              </w:rPr>
              <w:t>）</w:t>
            </w:r>
          </w:p>
        </w:tc>
        <w:tc>
          <w:tcPr>
            <w:tcW w:w="481" w:type="dxa"/>
            <w:vAlign w:val="center"/>
          </w:tcPr>
          <w:p>
            <w:pPr>
              <w:snapToGrid w:val="0"/>
              <w:spacing w:line="260" w:lineRule="exact"/>
              <w:jc w:val="center"/>
              <w:rPr>
                <w:sz w:val="18"/>
                <w:szCs w:val="18"/>
              </w:rPr>
            </w:pPr>
            <w:r>
              <w:rPr>
                <w:rFonts w:hint="eastAsia"/>
                <w:sz w:val="18"/>
                <w:szCs w:val="18"/>
                <w:lang w:val="en-US" w:eastAsia="zh-Hans"/>
              </w:rPr>
              <w:t>一</w:t>
            </w:r>
            <w:r>
              <w:rPr>
                <w:rFonts w:hint="default"/>
                <w:sz w:val="18"/>
                <w:szCs w:val="18"/>
                <w:lang w:eastAsia="zh-Hans"/>
              </w:rPr>
              <w:t>2</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0.5</w:t>
            </w:r>
          </w:p>
        </w:tc>
        <w:tc>
          <w:tcPr>
            <w:tcW w:w="458" w:type="dxa"/>
            <w:vAlign w:val="center"/>
          </w:tcPr>
          <w:p>
            <w:pPr>
              <w:snapToGrid w:val="0"/>
              <w:spacing w:line="260" w:lineRule="exact"/>
              <w:jc w:val="center"/>
              <w:rPr>
                <w:sz w:val="18"/>
                <w:szCs w:val="18"/>
              </w:rPr>
            </w:pPr>
            <w:r>
              <w:rPr>
                <w:sz w:val="18"/>
                <w:szCs w:val="18"/>
              </w:rPr>
              <w:t>8</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80"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060191</w:t>
            </w:r>
          </w:p>
        </w:tc>
        <w:tc>
          <w:tcPr>
            <w:tcW w:w="3093" w:type="dxa"/>
            <w:vAlign w:val="center"/>
          </w:tcPr>
          <w:p>
            <w:pPr>
              <w:snapToGrid w:val="0"/>
              <w:spacing w:line="260" w:lineRule="exact"/>
              <w:rPr>
                <w:sz w:val="18"/>
                <w:szCs w:val="18"/>
              </w:rPr>
            </w:pPr>
            <w:r>
              <w:rPr>
                <w:rFonts w:hAnsi="宋体"/>
                <w:sz w:val="18"/>
                <w:szCs w:val="18"/>
              </w:rPr>
              <w:t>大学生职业发展与就业指导（一）</w:t>
            </w:r>
          </w:p>
        </w:tc>
        <w:tc>
          <w:tcPr>
            <w:tcW w:w="481" w:type="dxa"/>
            <w:vAlign w:val="center"/>
          </w:tcPr>
          <w:p>
            <w:pPr>
              <w:snapToGrid w:val="0"/>
              <w:spacing w:line="260" w:lineRule="exact"/>
              <w:jc w:val="center"/>
              <w:rPr>
                <w:sz w:val="18"/>
                <w:szCs w:val="18"/>
              </w:rPr>
            </w:pPr>
            <w:r>
              <w:rPr>
                <w:sz w:val="18"/>
                <w:szCs w:val="18"/>
              </w:rPr>
              <w:t>一2</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rFonts w:hint="default" w:eastAsia="宋体"/>
                <w:sz w:val="18"/>
                <w:szCs w:val="18"/>
                <w:lang w:val="en-US" w:eastAsia="zh-CN"/>
              </w:rPr>
            </w:pPr>
            <w:r>
              <w:rPr>
                <w:sz w:val="18"/>
                <w:szCs w:val="18"/>
              </w:rPr>
              <w:t>1</w:t>
            </w:r>
            <w:r>
              <w:rPr>
                <w:rFonts w:hint="eastAsia"/>
                <w:sz w:val="18"/>
                <w:szCs w:val="18"/>
                <w:lang w:val="en-US" w:eastAsia="zh-CN"/>
              </w:rPr>
              <w:t>.0</w:t>
            </w:r>
          </w:p>
        </w:tc>
        <w:tc>
          <w:tcPr>
            <w:tcW w:w="458" w:type="dxa"/>
            <w:vAlign w:val="center"/>
          </w:tcPr>
          <w:p>
            <w:pPr>
              <w:snapToGrid w:val="0"/>
              <w:spacing w:line="260" w:lineRule="exact"/>
              <w:jc w:val="center"/>
              <w:rPr>
                <w:sz w:val="18"/>
                <w:szCs w:val="18"/>
              </w:rPr>
            </w:pPr>
            <w:r>
              <w:rPr>
                <w:sz w:val="18"/>
                <w:szCs w:val="18"/>
              </w:rPr>
              <w:t>14</w:t>
            </w:r>
          </w:p>
        </w:tc>
        <w:tc>
          <w:tcPr>
            <w:tcW w:w="472" w:type="dxa"/>
            <w:vAlign w:val="center"/>
          </w:tcPr>
          <w:p>
            <w:pPr>
              <w:snapToGrid w:val="0"/>
              <w:spacing w:line="260" w:lineRule="exact"/>
              <w:jc w:val="center"/>
              <w:rPr>
                <w:sz w:val="18"/>
                <w:szCs w:val="18"/>
              </w:rPr>
            </w:pPr>
            <w:r>
              <w:rPr>
                <w:sz w:val="18"/>
                <w:szCs w:val="18"/>
              </w:rPr>
              <w:t>2</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060131</w:t>
            </w:r>
          </w:p>
        </w:tc>
        <w:tc>
          <w:tcPr>
            <w:tcW w:w="3093" w:type="dxa"/>
            <w:vAlign w:val="center"/>
          </w:tcPr>
          <w:p>
            <w:pPr>
              <w:snapToGrid w:val="0"/>
              <w:spacing w:line="260" w:lineRule="exact"/>
              <w:rPr>
                <w:sz w:val="18"/>
                <w:szCs w:val="18"/>
              </w:rPr>
            </w:pPr>
            <w:r>
              <w:rPr>
                <w:rFonts w:hAnsi="宋体"/>
                <w:sz w:val="18"/>
                <w:szCs w:val="18"/>
              </w:rPr>
              <w:t>体育（二）</w:t>
            </w:r>
          </w:p>
        </w:tc>
        <w:tc>
          <w:tcPr>
            <w:tcW w:w="481" w:type="dxa"/>
            <w:vAlign w:val="center"/>
          </w:tcPr>
          <w:p>
            <w:pPr>
              <w:snapToGrid w:val="0"/>
              <w:spacing w:line="260" w:lineRule="exact"/>
              <w:jc w:val="center"/>
              <w:rPr>
                <w:sz w:val="18"/>
                <w:szCs w:val="18"/>
              </w:rPr>
            </w:pPr>
            <w:r>
              <w:rPr>
                <w:sz w:val="18"/>
                <w:szCs w:val="18"/>
              </w:rPr>
              <w:t>一2</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rFonts w:hint="default" w:eastAsia="宋体"/>
                <w:sz w:val="18"/>
                <w:szCs w:val="18"/>
                <w:lang w:val="en-US" w:eastAsia="zh-CN"/>
              </w:rPr>
            </w:pPr>
            <w:r>
              <w:rPr>
                <w:sz w:val="18"/>
                <w:szCs w:val="18"/>
              </w:rPr>
              <w:t>2</w:t>
            </w:r>
            <w:r>
              <w:rPr>
                <w:rFonts w:hint="eastAsia"/>
                <w:sz w:val="18"/>
                <w:szCs w:val="18"/>
                <w:lang w:val="en-US" w:eastAsia="zh-CN"/>
              </w:rPr>
              <w:t>.0</w:t>
            </w:r>
          </w:p>
        </w:tc>
        <w:tc>
          <w:tcPr>
            <w:tcW w:w="458" w:type="dxa"/>
            <w:vAlign w:val="center"/>
          </w:tcPr>
          <w:p>
            <w:pPr>
              <w:snapToGrid w:val="0"/>
              <w:spacing w:line="260" w:lineRule="exact"/>
              <w:jc w:val="center"/>
              <w:rPr>
                <w:sz w:val="18"/>
                <w:szCs w:val="18"/>
              </w:rPr>
            </w:pPr>
            <w:r>
              <w:rPr>
                <w:sz w:val="18"/>
                <w:szCs w:val="18"/>
              </w:rPr>
              <w:t>4</w:t>
            </w:r>
          </w:p>
        </w:tc>
        <w:tc>
          <w:tcPr>
            <w:tcW w:w="472" w:type="dxa"/>
            <w:vAlign w:val="center"/>
          </w:tcPr>
          <w:p>
            <w:pPr>
              <w:snapToGrid w:val="0"/>
              <w:spacing w:line="260" w:lineRule="exact"/>
              <w:jc w:val="center"/>
              <w:rPr>
                <w:sz w:val="18"/>
                <w:szCs w:val="18"/>
              </w:rPr>
            </w:pPr>
            <w:r>
              <w:rPr>
                <w:sz w:val="18"/>
                <w:szCs w:val="18"/>
              </w:rPr>
              <w:t>28</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060111</w:t>
            </w:r>
          </w:p>
        </w:tc>
        <w:tc>
          <w:tcPr>
            <w:tcW w:w="3093" w:type="dxa"/>
            <w:vAlign w:val="center"/>
          </w:tcPr>
          <w:p>
            <w:pPr>
              <w:snapToGrid w:val="0"/>
              <w:spacing w:line="260" w:lineRule="exact"/>
              <w:rPr>
                <w:sz w:val="18"/>
                <w:szCs w:val="18"/>
              </w:rPr>
            </w:pPr>
            <w:r>
              <w:rPr>
                <w:rFonts w:hAnsi="宋体"/>
                <w:sz w:val="18"/>
                <w:szCs w:val="18"/>
              </w:rPr>
              <w:t>实用英语（二）</w:t>
            </w:r>
          </w:p>
        </w:tc>
        <w:tc>
          <w:tcPr>
            <w:tcW w:w="481" w:type="dxa"/>
            <w:vAlign w:val="center"/>
          </w:tcPr>
          <w:p>
            <w:pPr>
              <w:snapToGrid w:val="0"/>
              <w:spacing w:line="260" w:lineRule="exact"/>
              <w:jc w:val="center"/>
              <w:rPr>
                <w:sz w:val="18"/>
                <w:szCs w:val="18"/>
              </w:rPr>
            </w:pPr>
            <w:r>
              <w:rPr>
                <w:sz w:val="18"/>
                <w:szCs w:val="18"/>
              </w:rPr>
              <w:t>一2</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4.5</w:t>
            </w:r>
          </w:p>
        </w:tc>
        <w:tc>
          <w:tcPr>
            <w:tcW w:w="458" w:type="dxa"/>
            <w:vAlign w:val="center"/>
          </w:tcPr>
          <w:p>
            <w:pPr>
              <w:snapToGrid w:val="0"/>
              <w:spacing w:line="260" w:lineRule="exact"/>
              <w:jc w:val="center"/>
              <w:rPr>
                <w:sz w:val="18"/>
                <w:szCs w:val="18"/>
              </w:rPr>
            </w:pPr>
            <w:r>
              <w:rPr>
                <w:sz w:val="18"/>
                <w:szCs w:val="18"/>
              </w:rPr>
              <w:t>72</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060071</w:t>
            </w:r>
          </w:p>
        </w:tc>
        <w:tc>
          <w:tcPr>
            <w:tcW w:w="3093" w:type="dxa"/>
            <w:vAlign w:val="center"/>
          </w:tcPr>
          <w:p>
            <w:pPr>
              <w:snapToGrid w:val="0"/>
              <w:spacing w:line="260" w:lineRule="exact"/>
              <w:rPr>
                <w:sz w:val="18"/>
                <w:szCs w:val="18"/>
              </w:rPr>
            </w:pPr>
            <w:r>
              <w:rPr>
                <w:rFonts w:hAnsi="宋体"/>
                <w:sz w:val="18"/>
                <w:szCs w:val="18"/>
              </w:rPr>
              <w:t>经济数学</w:t>
            </w:r>
          </w:p>
        </w:tc>
        <w:tc>
          <w:tcPr>
            <w:tcW w:w="481" w:type="dxa"/>
            <w:vAlign w:val="center"/>
          </w:tcPr>
          <w:p>
            <w:pPr>
              <w:snapToGrid w:val="0"/>
              <w:spacing w:line="260" w:lineRule="exact"/>
              <w:jc w:val="center"/>
              <w:rPr>
                <w:sz w:val="18"/>
                <w:szCs w:val="18"/>
              </w:rPr>
            </w:pPr>
            <w:r>
              <w:rPr>
                <w:sz w:val="18"/>
                <w:szCs w:val="18"/>
              </w:rPr>
              <w:t>一2</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rFonts w:hint="default" w:eastAsia="宋体"/>
                <w:sz w:val="18"/>
                <w:szCs w:val="18"/>
                <w:lang w:val="en-US" w:eastAsia="zh-CN"/>
              </w:rPr>
            </w:pPr>
            <w:r>
              <w:rPr>
                <w:sz w:val="18"/>
                <w:szCs w:val="18"/>
              </w:rPr>
              <w:t>4</w:t>
            </w:r>
            <w:r>
              <w:rPr>
                <w:rFonts w:hint="eastAsia"/>
                <w:sz w:val="18"/>
                <w:szCs w:val="18"/>
                <w:lang w:val="en-US" w:eastAsia="zh-CN"/>
              </w:rPr>
              <w:t>.0</w:t>
            </w:r>
          </w:p>
        </w:tc>
        <w:tc>
          <w:tcPr>
            <w:tcW w:w="458" w:type="dxa"/>
            <w:vAlign w:val="center"/>
          </w:tcPr>
          <w:p>
            <w:pPr>
              <w:snapToGrid w:val="0"/>
              <w:spacing w:line="260" w:lineRule="exact"/>
              <w:jc w:val="center"/>
              <w:rPr>
                <w:sz w:val="18"/>
                <w:szCs w:val="18"/>
              </w:rPr>
            </w:pPr>
            <w:r>
              <w:rPr>
                <w:sz w:val="18"/>
                <w:szCs w:val="18"/>
              </w:rPr>
              <w:t>64</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060041</w:t>
            </w:r>
          </w:p>
        </w:tc>
        <w:tc>
          <w:tcPr>
            <w:tcW w:w="3093" w:type="dxa"/>
            <w:vAlign w:val="center"/>
          </w:tcPr>
          <w:p>
            <w:pPr>
              <w:snapToGrid w:val="0"/>
              <w:spacing w:line="260" w:lineRule="exact"/>
              <w:rPr>
                <w:sz w:val="18"/>
                <w:szCs w:val="18"/>
              </w:rPr>
            </w:pPr>
            <w:r>
              <w:rPr>
                <w:rFonts w:hAnsi="宋体"/>
                <w:sz w:val="18"/>
                <w:szCs w:val="18"/>
              </w:rPr>
              <w:t>军事理论</w:t>
            </w:r>
          </w:p>
        </w:tc>
        <w:tc>
          <w:tcPr>
            <w:tcW w:w="481" w:type="dxa"/>
            <w:vAlign w:val="center"/>
          </w:tcPr>
          <w:p>
            <w:pPr>
              <w:snapToGrid w:val="0"/>
              <w:spacing w:line="260" w:lineRule="exact"/>
              <w:jc w:val="center"/>
              <w:rPr>
                <w:sz w:val="18"/>
                <w:szCs w:val="18"/>
              </w:rPr>
            </w:pPr>
            <w:r>
              <w:rPr>
                <w:sz w:val="18"/>
                <w:szCs w:val="18"/>
              </w:rPr>
              <w:t>一2</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24</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3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060021</w:t>
            </w:r>
          </w:p>
        </w:tc>
        <w:tc>
          <w:tcPr>
            <w:tcW w:w="3093" w:type="dxa"/>
            <w:vAlign w:val="center"/>
          </w:tcPr>
          <w:p>
            <w:pPr>
              <w:snapToGrid w:val="0"/>
              <w:spacing w:line="260" w:lineRule="exact"/>
              <w:rPr>
                <w:sz w:val="18"/>
                <w:szCs w:val="18"/>
              </w:rPr>
            </w:pPr>
            <w:r>
              <w:rPr>
                <w:rFonts w:hAnsi="宋体"/>
                <w:sz w:val="18"/>
                <w:szCs w:val="18"/>
              </w:rPr>
              <w:t>毛泽东思想和中国特色社会主义理论体系概论</w:t>
            </w:r>
          </w:p>
        </w:tc>
        <w:tc>
          <w:tcPr>
            <w:tcW w:w="481" w:type="dxa"/>
            <w:vAlign w:val="center"/>
          </w:tcPr>
          <w:p>
            <w:pPr>
              <w:snapToGrid w:val="0"/>
              <w:spacing w:line="260" w:lineRule="exact"/>
              <w:jc w:val="center"/>
              <w:rPr>
                <w:sz w:val="18"/>
                <w:szCs w:val="18"/>
              </w:rPr>
            </w:pPr>
            <w:r>
              <w:rPr>
                <w:sz w:val="18"/>
                <w:szCs w:val="18"/>
              </w:rPr>
              <w:t>一2</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3.5</w:t>
            </w:r>
          </w:p>
        </w:tc>
        <w:tc>
          <w:tcPr>
            <w:tcW w:w="458" w:type="dxa"/>
            <w:vAlign w:val="center"/>
          </w:tcPr>
          <w:p>
            <w:pPr>
              <w:snapToGrid w:val="0"/>
              <w:spacing w:line="260" w:lineRule="exact"/>
              <w:jc w:val="center"/>
              <w:rPr>
                <w:sz w:val="18"/>
                <w:szCs w:val="18"/>
              </w:rPr>
            </w:pPr>
            <w:r>
              <w:rPr>
                <w:sz w:val="18"/>
                <w:szCs w:val="18"/>
              </w:rPr>
              <w:t>56</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90"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060141</w:t>
            </w:r>
          </w:p>
        </w:tc>
        <w:tc>
          <w:tcPr>
            <w:tcW w:w="3093" w:type="dxa"/>
            <w:vAlign w:val="center"/>
          </w:tcPr>
          <w:p>
            <w:pPr>
              <w:snapToGrid w:val="0"/>
              <w:spacing w:line="260" w:lineRule="exact"/>
              <w:rPr>
                <w:sz w:val="18"/>
                <w:szCs w:val="18"/>
              </w:rPr>
            </w:pPr>
            <w:r>
              <w:rPr>
                <w:rFonts w:hAnsi="宋体"/>
                <w:sz w:val="18"/>
                <w:szCs w:val="18"/>
              </w:rPr>
              <w:t>体育（三）</w:t>
            </w:r>
          </w:p>
        </w:tc>
        <w:tc>
          <w:tcPr>
            <w:tcW w:w="481" w:type="dxa"/>
            <w:vAlign w:val="center"/>
          </w:tcPr>
          <w:p>
            <w:pPr>
              <w:snapToGrid w:val="0"/>
              <w:spacing w:line="260" w:lineRule="exact"/>
              <w:jc w:val="center"/>
              <w:rPr>
                <w:sz w:val="18"/>
                <w:szCs w:val="18"/>
              </w:rPr>
            </w:pPr>
            <w:r>
              <w:rPr>
                <w:sz w:val="18"/>
                <w:szCs w:val="18"/>
              </w:rPr>
              <w:t>二1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w:t>
            </w:r>
          </w:p>
        </w:tc>
        <w:tc>
          <w:tcPr>
            <w:tcW w:w="458" w:type="dxa"/>
            <w:vAlign w:val="center"/>
          </w:tcPr>
          <w:p>
            <w:pPr>
              <w:snapToGrid w:val="0"/>
              <w:spacing w:line="260" w:lineRule="exact"/>
              <w:jc w:val="center"/>
              <w:rPr>
                <w:sz w:val="18"/>
                <w:szCs w:val="18"/>
              </w:rPr>
            </w:pPr>
            <w:r>
              <w:rPr>
                <w:sz w:val="18"/>
                <w:szCs w:val="18"/>
              </w:rPr>
              <w:t>2</w:t>
            </w:r>
          </w:p>
        </w:tc>
        <w:tc>
          <w:tcPr>
            <w:tcW w:w="472" w:type="dxa"/>
            <w:vAlign w:val="center"/>
          </w:tcPr>
          <w:p>
            <w:pPr>
              <w:snapToGrid w:val="0"/>
              <w:spacing w:line="260" w:lineRule="exact"/>
              <w:jc w:val="center"/>
              <w:rPr>
                <w:sz w:val="18"/>
                <w:szCs w:val="18"/>
              </w:rPr>
            </w:pPr>
            <w:r>
              <w:rPr>
                <w:sz w:val="18"/>
                <w:szCs w:val="18"/>
              </w:rPr>
              <w:t>14</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tcBorders>
              <w:top w:val="single" w:color="auto" w:sz="4" w:space="0"/>
              <w:bottom w:val="single" w:color="auto" w:sz="4" w:space="0"/>
            </w:tcBorders>
            <w:vAlign w:val="center"/>
          </w:tcPr>
          <w:p>
            <w:pPr>
              <w:snapToGrid w:val="0"/>
              <w:spacing w:line="260" w:lineRule="exact"/>
              <w:jc w:val="center"/>
              <w:rPr>
                <w:rFonts w:hint="default"/>
                <w:sz w:val="18"/>
                <w:szCs w:val="18"/>
                <w:lang w:val="en-US" w:eastAsia="zh-CN"/>
              </w:rPr>
            </w:pPr>
            <w:r>
              <w:rPr>
                <w:rFonts w:hint="default"/>
                <w:sz w:val="18"/>
                <w:szCs w:val="18"/>
                <w:lang w:val="en-US" w:eastAsia="zh-CN"/>
              </w:rPr>
              <w:t>061041</w:t>
            </w:r>
          </w:p>
        </w:tc>
        <w:tc>
          <w:tcPr>
            <w:tcW w:w="3093" w:type="dxa"/>
            <w:tcBorders>
              <w:top w:val="single" w:color="auto" w:sz="4" w:space="0"/>
              <w:bottom w:val="single" w:color="auto" w:sz="4" w:space="0"/>
            </w:tcBorders>
            <w:vAlign w:val="center"/>
          </w:tcPr>
          <w:p>
            <w:pPr>
              <w:snapToGrid w:val="0"/>
              <w:spacing w:line="260" w:lineRule="exact"/>
              <w:rPr>
                <w:rFonts w:hAnsi="宋体"/>
                <w:sz w:val="18"/>
                <w:szCs w:val="18"/>
              </w:rPr>
            </w:pPr>
            <w:r>
              <w:rPr>
                <w:rFonts w:hAnsi="宋体"/>
                <w:sz w:val="18"/>
                <w:szCs w:val="18"/>
              </w:rPr>
              <w:t>形势与政策</w:t>
            </w:r>
            <w:r>
              <w:rPr>
                <w:rFonts w:hint="eastAsia" w:hAnsi="宋体"/>
                <w:sz w:val="18"/>
                <w:szCs w:val="18"/>
                <w:lang w:eastAsia="zh-Hans"/>
              </w:rPr>
              <w:t>（</w:t>
            </w:r>
            <w:r>
              <w:rPr>
                <w:rFonts w:hint="eastAsia" w:hAnsi="宋体"/>
                <w:sz w:val="18"/>
                <w:szCs w:val="18"/>
                <w:lang w:val="en-US" w:eastAsia="zh-Hans"/>
              </w:rPr>
              <w:t>三</w:t>
            </w:r>
            <w:r>
              <w:rPr>
                <w:rFonts w:hint="eastAsia" w:hAnsi="宋体"/>
                <w:sz w:val="18"/>
                <w:szCs w:val="18"/>
                <w:lang w:eastAsia="zh-Hans"/>
              </w:rPr>
              <w:t>）</w:t>
            </w:r>
          </w:p>
        </w:tc>
        <w:tc>
          <w:tcPr>
            <w:tcW w:w="481" w:type="dxa"/>
            <w:tcBorders>
              <w:top w:val="single" w:color="auto" w:sz="4" w:space="0"/>
              <w:bottom w:val="single" w:color="auto" w:sz="4" w:space="0"/>
            </w:tcBorders>
            <w:vAlign w:val="center"/>
          </w:tcPr>
          <w:p>
            <w:pPr>
              <w:snapToGrid w:val="0"/>
              <w:spacing w:line="260" w:lineRule="exact"/>
              <w:jc w:val="center"/>
              <w:rPr>
                <w:sz w:val="18"/>
                <w:szCs w:val="18"/>
              </w:rPr>
            </w:pPr>
            <w:r>
              <w:rPr>
                <w:sz w:val="18"/>
                <w:szCs w:val="18"/>
              </w:rPr>
              <w:t>二1</w:t>
            </w:r>
          </w:p>
        </w:tc>
        <w:tc>
          <w:tcPr>
            <w:tcW w:w="348" w:type="dxa"/>
            <w:tcBorders>
              <w:top w:val="single" w:color="auto" w:sz="4" w:space="0"/>
              <w:bottom w:val="single" w:color="auto" w:sz="4" w:space="0"/>
            </w:tcBorders>
            <w:vAlign w:val="center"/>
          </w:tcPr>
          <w:p>
            <w:pPr>
              <w:snapToGrid w:val="0"/>
              <w:spacing w:line="260" w:lineRule="exact"/>
              <w:jc w:val="center"/>
              <w:rPr>
                <w:sz w:val="18"/>
                <w:szCs w:val="18"/>
              </w:rPr>
            </w:pPr>
            <w:r>
              <w:rPr>
                <w:sz w:val="18"/>
                <w:szCs w:val="18"/>
              </w:rPr>
              <w:t>A</w:t>
            </w:r>
          </w:p>
        </w:tc>
        <w:tc>
          <w:tcPr>
            <w:tcW w:w="262" w:type="dxa"/>
            <w:tcBorders>
              <w:top w:val="single" w:color="auto" w:sz="4" w:space="0"/>
              <w:bottom w:val="single" w:color="auto" w:sz="4" w:space="0"/>
            </w:tcBorders>
            <w:vAlign w:val="center"/>
          </w:tcPr>
          <w:p>
            <w:pPr>
              <w:snapToGrid w:val="0"/>
              <w:spacing w:line="260" w:lineRule="exact"/>
              <w:jc w:val="center"/>
              <w:rPr>
                <w:sz w:val="18"/>
                <w:szCs w:val="18"/>
              </w:rPr>
            </w:pPr>
          </w:p>
        </w:tc>
        <w:tc>
          <w:tcPr>
            <w:tcW w:w="342" w:type="dxa"/>
            <w:tcBorders>
              <w:top w:val="single" w:color="auto" w:sz="4" w:space="0"/>
              <w:bottom w:val="single" w:color="auto" w:sz="4" w:space="0"/>
            </w:tcBorders>
            <w:vAlign w:val="center"/>
          </w:tcPr>
          <w:p>
            <w:pPr>
              <w:snapToGrid w:val="0"/>
              <w:spacing w:line="260" w:lineRule="exact"/>
              <w:jc w:val="center"/>
              <w:rPr>
                <w:sz w:val="18"/>
                <w:szCs w:val="18"/>
              </w:rPr>
            </w:pPr>
          </w:p>
        </w:tc>
        <w:tc>
          <w:tcPr>
            <w:tcW w:w="515" w:type="dxa"/>
            <w:tcBorders>
              <w:top w:val="single" w:color="auto" w:sz="4" w:space="0"/>
              <w:bottom w:val="single" w:color="auto" w:sz="4" w:space="0"/>
            </w:tcBorders>
            <w:vAlign w:val="center"/>
          </w:tcPr>
          <w:p>
            <w:pPr>
              <w:snapToGrid w:val="0"/>
              <w:spacing w:line="260" w:lineRule="exact"/>
              <w:jc w:val="center"/>
              <w:rPr>
                <w:sz w:val="18"/>
                <w:szCs w:val="18"/>
              </w:rPr>
            </w:pPr>
            <w:r>
              <w:rPr>
                <w:rFonts w:hint="eastAsia"/>
                <w:sz w:val="18"/>
                <w:szCs w:val="18"/>
              </w:rPr>
              <w:t>考查</w:t>
            </w:r>
          </w:p>
        </w:tc>
        <w:tc>
          <w:tcPr>
            <w:tcW w:w="485" w:type="dxa"/>
            <w:tcBorders>
              <w:top w:val="single" w:color="auto" w:sz="4" w:space="0"/>
              <w:bottom w:val="single" w:color="auto" w:sz="4" w:space="0"/>
            </w:tcBorders>
            <w:vAlign w:val="center"/>
          </w:tcPr>
          <w:p>
            <w:pPr>
              <w:snapToGrid w:val="0"/>
              <w:spacing w:line="260" w:lineRule="exact"/>
              <w:jc w:val="center"/>
              <w:rPr>
                <w:sz w:val="18"/>
                <w:szCs w:val="18"/>
              </w:rPr>
            </w:pPr>
            <w:r>
              <w:rPr>
                <w:sz w:val="18"/>
                <w:szCs w:val="18"/>
              </w:rPr>
              <w:t>0.5</w:t>
            </w:r>
          </w:p>
        </w:tc>
        <w:tc>
          <w:tcPr>
            <w:tcW w:w="458" w:type="dxa"/>
            <w:tcBorders>
              <w:top w:val="single" w:color="auto" w:sz="4" w:space="0"/>
              <w:bottom w:val="single" w:color="auto" w:sz="4" w:space="0"/>
            </w:tcBorders>
            <w:vAlign w:val="center"/>
          </w:tcPr>
          <w:p>
            <w:pPr>
              <w:snapToGrid w:val="0"/>
              <w:spacing w:line="260" w:lineRule="exact"/>
              <w:jc w:val="center"/>
              <w:rPr>
                <w:sz w:val="18"/>
                <w:szCs w:val="18"/>
              </w:rPr>
            </w:pPr>
            <w:r>
              <w:rPr>
                <w:sz w:val="18"/>
                <w:szCs w:val="18"/>
              </w:rPr>
              <w:t>8</w:t>
            </w:r>
          </w:p>
        </w:tc>
        <w:tc>
          <w:tcPr>
            <w:tcW w:w="472" w:type="dxa"/>
            <w:tcBorders>
              <w:top w:val="single" w:color="auto" w:sz="4" w:space="0"/>
              <w:bottom w:val="single" w:color="auto" w:sz="4" w:space="0"/>
            </w:tcBorders>
            <w:vAlign w:val="center"/>
          </w:tcPr>
          <w:p>
            <w:pPr>
              <w:snapToGrid w:val="0"/>
              <w:spacing w:line="260" w:lineRule="exact"/>
              <w:jc w:val="center"/>
              <w:rPr>
                <w:sz w:val="18"/>
                <w:szCs w:val="18"/>
              </w:rPr>
            </w:pPr>
            <w:r>
              <w:rPr>
                <w:sz w:val="18"/>
                <w:szCs w:val="18"/>
              </w:rPr>
              <w:t>0</w:t>
            </w:r>
          </w:p>
        </w:tc>
        <w:tc>
          <w:tcPr>
            <w:tcW w:w="491" w:type="dxa"/>
            <w:tcBorders>
              <w:top w:val="single" w:color="auto" w:sz="4" w:space="0"/>
              <w:bottom w:val="single" w:color="auto" w:sz="4" w:space="0"/>
            </w:tcBorders>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tcBorders>
              <w:top w:val="single" w:color="auto" w:sz="4" w:space="0"/>
            </w:tcBorders>
            <w:vAlign w:val="center"/>
          </w:tcPr>
          <w:p>
            <w:pPr>
              <w:snapToGrid w:val="0"/>
              <w:spacing w:line="260" w:lineRule="exact"/>
              <w:jc w:val="center"/>
              <w:rPr>
                <w:rFonts w:hint="default"/>
                <w:sz w:val="18"/>
                <w:szCs w:val="18"/>
                <w:lang w:val="en-US" w:eastAsia="zh-CN"/>
              </w:rPr>
            </w:pPr>
            <w:r>
              <w:rPr>
                <w:rFonts w:hint="default"/>
                <w:sz w:val="18"/>
                <w:szCs w:val="18"/>
                <w:lang w:val="en-US" w:eastAsia="zh-CN"/>
              </w:rPr>
              <w:t>061051</w:t>
            </w:r>
          </w:p>
        </w:tc>
        <w:tc>
          <w:tcPr>
            <w:tcW w:w="3093" w:type="dxa"/>
            <w:tcBorders>
              <w:top w:val="single" w:color="auto" w:sz="4" w:space="0"/>
            </w:tcBorders>
            <w:vAlign w:val="center"/>
          </w:tcPr>
          <w:p>
            <w:pPr>
              <w:snapToGrid w:val="0"/>
              <w:spacing w:line="260" w:lineRule="exact"/>
              <w:rPr>
                <w:rFonts w:hAnsi="宋体"/>
                <w:sz w:val="18"/>
                <w:szCs w:val="18"/>
              </w:rPr>
            </w:pPr>
            <w:r>
              <w:rPr>
                <w:rFonts w:hAnsi="宋体"/>
                <w:sz w:val="18"/>
                <w:szCs w:val="18"/>
              </w:rPr>
              <w:t>形势与政策</w:t>
            </w:r>
            <w:r>
              <w:rPr>
                <w:rFonts w:hint="eastAsia" w:hAnsi="宋体"/>
                <w:sz w:val="18"/>
                <w:szCs w:val="18"/>
                <w:lang w:eastAsia="zh-Hans"/>
              </w:rPr>
              <w:t>（</w:t>
            </w:r>
            <w:r>
              <w:rPr>
                <w:rFonts w:hint="eastAsia" w:hAnsi="宋体"/>
                <w:sz w:val="18"/>
                <w:szCs w:val="18"/>
                <w:lang w:val="en-US" w:eastAsia="zh-Hans"/>
              </w:rPr>
              <w:t>四</w:t>
            </w:r>
            <w:r>
              <w:rPr>
                <w:rFonts w:hint="eastAsia" w:hAnsi="宋体"/>
                <w:sz w:val="18"/>
                <w:szCs w:val="18"/>
                <w:lang w:eastAsia="zh-Hans"/>
              </w:rPr>
              <w:t>）</w:t>
            </w:r>
          </w:p>
        </w:tc>
        <w:tc>
          <w:tcPr>
            <w:tcW w:w="481" w:type="dxa"/>
            <w:tcBorders>
              <w:top w:val="single" w:color="auto" w:sz="4" w:space="0"/>
            </w:tcBorders>
            <w:vAlign w:val="center"/>
          </w:tcPr>
          <w:p>
            <w:pPr>
              <w:snapToGrid w:val="0"/>
              <w:spacing w:line="260" w:lineRule="exact"/>
              <w:jc w:val="center"/>
              <w:rPr>
                <w:sz w:val="18"/>
                <w:szCs w:val="18"/>
              </w:rPr>
            </w:pPr>
            <w:r>
              <w:rPr>
                <w:sz w:val="18"/>
                <w:szCs w:val="18"/>
              </w:rPr>
              <w:t>二2</w:t>
            </w:r>
          </w:p>
        </w:tc>
        <w:tc>
          <w:tcPr>
            <w:tcW w:w="348" w:type="dxa"/>
            <w:tcBorders>
              <w:top w:val="single" w:color="auto" w:sz="4" w:space="0"/>
            </w:tcBorders>
            <w:vAlign w:val="center"/>
          </w:tcPr>
          <w:p>
            <w:pPr>
              <w:snapToGrid w:val="0"/>
              <w:spacing w:line="260" w:lineRule="exact"/>
              <w:jc w:val="center"/>
              <w:rPr>
                <w:sz w:val="18"/>
                <w:szCs w:val="18"/>
              </w:rPr>
            </w:pPr>
            <w:r>
              <w:rPr>
                <w:sz w:val="18"/>
                <w:szCs w:val="18"/>
              </w:rPr>
              <w:t>A</w:t>
            </w:r>
          </w:p>
        </w:tc>
        <w:tc>
          <w:tcPr>
            <w:tcW w:w="262" w:type="dxa"/>
            <w:tcBorders>
              <w:top w:val="single" w:color="auto" w:sz="4" w:space="0"/>
            </w:tcBorders>
            <w:vAlign w:val="center"/>
          </w:tcPr>
          <w:p>
            <w:pPr>
              <w:snapToGrid w:val="0"/>
              <w:spacing w:line="260" w:lineRule="exact"/>
              <w:jc w:val="center"/>
              <w:rPr>
                <w:sz w:val="18"/>
                <w:szCs w:val="18"/>
              </w:rPr>
            </w:pPr>
          </w:p>
        </w:tc>
        <w:tc>
          <w:tcPr>
            <w:tcW w:w="342" w:type="dxa"/>
            <w:tcBorders>
              <w:top w:val="single" w:color="auto" w:sz="4" w:space="0"/>
            </w:tcBorders>
            <w:vAlign w:val="center"/>
          </w:tcPr>
          <w:p>
            <w:pPr>
              <w:snapToGrid w:val="0"/>
              <w:spacing w:line="260" w:lineRule="exact"/>
              <w:jc w:val="center"/>
              <w:rPr>
                <w:sz w:val="18"/>
                <w:szCs w:val="18"/>
              </w:rPr>
            </w:pPr>
          </w:p>
        </w:tc>
        <w:tc>
          <w:tcPr>
            <w:tcW w:w="515" w:type="dxa"/>
            <w:tcBorders>
              <w:top w:val="single" w:color="auto" w:sz="4" w:space="0"/>
            </w:tcBorders>
            <w:vAlign w:val="center"/>
          </w:tcPr>
          <w:p>
            <w:pPr>
              <w:snapToGrid w:val="0"/>
              <w:spacing w:line="260" w:lineRule="exact"/>
              <w:jc w:val="center"/>
              <w:rPr>
                <w:sz w:val="18"/>
                <w:szCs w:val="18"/>
              </w:rPr>
            </w:pPr>
            <w:r>
              <w:rPr>
                <w:rFonts w:hint="eastAsia"/>
                <w:sz w:val="18"/>
                <w:szCs w:val="18"/>
              </w:rPr>
              <w:t>考查</w:t>
            </w:r>
          </w:p>
        </w:tc>
        <w:tc>
          <w:tcPr>
            <w:tcW w:w="485" w:type="dxa"/>
            <w:tcBorders>
              <w:top w:val="single" w:color="auto" w:sz="4" w:space="0"/>
            </w:tcBorders>
            <w:vAlign w:val="center"/>
          </w:tcPr>
          <w:p>
            <w:pPr>
              <w:snapToGrid w:val="0"/>
              <w:spacing w:line="260" w:lineRule="exact"/>
              <w:jc w:val="center"/>
              <w:rPr>
                <w:sz w:val="18"/>
                <w:szCs w:val="18"/>
              </w:rPr>
            </w:pPr>
            <w:r>
              <w:rPr>
                <w:sz w:val="18"/>
                <w:szCs w:val="18"/>
              </w:rPr>
              <w:t>0.5</w:t>
            </w:r>
          </w:p>
        </w:tc>
        <w:tc>
          <w:tcPr>
            <w:tcW w:w="458" w:type="dxa"/>
            <w:tcBorders>
              <w:top w:val="single" w:color="auto" w:sz="4" w:space="0"/>
            </w:tcBorders>
            <w:vAlign w:val="center"/>
          </w:tcPr>
          <w:p>
            <w:pPr>
              <w:snapToGrid w:val="0"/>
              <w:spacing w:line="260" w:lineRule="exact"/>
              <w:jc w:val="center"/>
              <w:rPr>
                <w:sz w:val="18"/>
                <w:szCs w:val="18"/>
              </w:rPr>
            </w:pPr>
            <w:r>
              <w:rPr>
                <w:sz w:val="18"/>
                <w:szCs w:val="18"/>
              </w:rPr>
              <w:t>8</w:t>
            </w:r>
          </w:p>
        </w:tc>
        <w:tc>
          <w:tcPr>
            <w:tcW w:w="472" w:type="dxa"/>
            <w:tcBorders>
              <w:top w:val="single" w:color="auto" w:sz="4" w:space="0"/>
            </w:tcBorders>
            <w:vAlign w:val="center"/>
          </w:tcPr>
          <w:p>
            <w:pPr>
              <w:snapToGrid w:val="0"/>
              <w:spacing w:line="260" w:lineRule="exact"/>
              <w:jc w:val="center"/>
              <w:rPr>
                <w:sz w:val="18"/>
                <w:szCs w:val="18"/>
              </w:rPr>
            </w:pPr>
            <w:r>
              <w:rPr>
                <w:sz w:val="18"/>
                <w:szCs w:val="18"/>
              </w:rPr>
              <w:t>0</w:t>
            </w:r>
          </w:p>
        </w:tc>
        <w:tc>
          <w:tcPr>
            <w:tcW w:w="491" w:type="dxa"/>
            <w:tcBorders>
              <w:top w:val="single" w:color="auto" w:sz="4" w:space="0"/>
            </w:tcBorders>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060151</w:t>
            </w:r>
          </w:p>
        </w:tc>
        <w:tc>
          <w:tcPr>
            <w:tcW w:w="3093" w:type="dxa"/>
            <w:vAlign w:val="center"/>
          </w:tcPr>
          <w:p>
            <w:pPr>
              <w:snapToGrid w:val="0"/>
              <w:spacing w:line="260" w:lineRule="exact"/>
              <w:rPr>
                <w:sz w:val="18"/>
                <w:szCs w:val="18"/>
              </w:rPr>
            </w:pPr>
            <w:r>
              <w:rPr>
                <w:rFonts w:hAnsi="宋体"/>
                <w:sz w:val="18"/>
                <w:szCs w:val="18"/>
              </w:rPr>
              <w:t>体育（四）</w:t>
            </w:r>
          </w:p>
        </w:tc>
        <w:tc>
          <w:tcPr>
            <w:tcW w:w="481" w:type="dxa"/>
            <w:vAlign w:val="center"/>
          </w:tcPr>
          <w:p>
            <w:pPr>
              <w:snapToGrid w:val="0"/>
              <w:spacing w:line="260" w:lineRule="exact"/>
              <w:jc w:val="center"/>
              <w:rPr>
                <w:sz w:val="18"/>
                <w:szCs w:val="18"/>
              </w:rPr>
            </w:pPr>
            <w:r>
              <w:rPr>
                <w:sz w:val="18"/>
                <w:szCs w:val="18"/>
              </w:rPr>
              <w:t>二2</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1.0</w:t>
            </w:r>
          </w:p>
        </w:tc>
        <w:tc>
          <w:tcPr>
            <w:tcW w:w="458" w:type="dxa"/>
            <w:vAlign w:val="center"/>
          </w:tcPr>
          <w:p>
            <w:pPr>
              <w:snapToGrid w:val="0"/>
              <w:spacing w:line="260" w:lineRule="exact"/>
              <w:jc w:val="center"/>
              <w:rPr>
                <w:sz w:val="18"/>
                <w:szCs w:val="18"/>
              </w:rPr>
            </w:pPr>
            <w:r>
              <w:rPr>
                <w:sz w:val="18"/>
                <w:szCs w:val="18"/>
              </w:rPr>
              <w:t>2</w:t>
            </w:r>
          </w:p>
        </w:tc>
        <w:tc>
          <w:tcPr>
            <w:tcW w:w="472" w:type="dxa"/>
            <w:vAlign w:val="center"/>
          </w:tcPr>
          <w:p>
            <w:pPr>
              <w:snapToGrid w:val="0"/>
              <w:spacing w:line="260" w:lineRule="exact"/>
              <w:jc w:val="center"/>
              <w:rPr>
                <w:sz w:val="18"/>
                <w:szCs w:val="18"/>
              </w:rPr>
            </w:pPr>
            <w:r>
              <w:rPr>
                <w:sz w:val="18"/>
                <w:szCs w:val="18"/>
              </w:rPr>
              <w:t>14</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80"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060161</w:t>
            </w:r>
          </w:p>
        </w:tc>
        <w:tc>
          <w:tcPr>
            <w:tcW w:w="3093" w:type="dxa"/>
            <w:vAlign w:val="center"/>
          </w:tcPr>
          <w:p>
            <w:pPr>
              <w:snapToGrid w:val="0"/>
              <w:spacing w:line="260" w:lineRule="exact"/>
              <w:rPr>
                <w:sz w:val="18"/>
                <w:szCs w:val="18"/>
              </w:rPr>
            </w:pPr>
            <w:r>
              <w:rPr>
                <w:rFonts w:hAnsi="宋体"/>
                <w:sz w:val="18"/>
                <w:szCs w:val="18"/>
              </w:rPr>
              <w:t>体能训练与体质健康标准测试</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80"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060201</w:t>
            </w:r>
          </w:p>
        </w:tc>
        <w:tc>
          <w:tcPr>
            <w:tcW w:w="3093" w:type="dxa"/>
            <w:vAlign w:val="center"/>
          </w:tcPr>
          <w:p>
            <w:pPr>
              <w:snapToGrid w:val="0"/>
              <w:spacing w:line="260" w:lineRule="exact"/>
              <w:rPr>
                <w:sz w:val="18"/>
                <w:szCs w:val="18"/>
              </w:rPr>
            </w:pPr>
            <w:r>
              <w:rPr>
                <w:rFonts w:hAnsi="宋体"/>
                <w:sz w:val="18"/>
                <w:szCs w:val="18"/>
              </w:rPr>
              <w:t>大学生职业发展与就业指导（二）</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0.5</w:t>
            </w:r>
          </w:p>
        </w:tc>
        <w:tc>
          <w:tcPr>
            <w:tcW w:w="458" w:type="dxa"/>
            <w:vAlign w:val="center"/>
          </w:tcPr>
          <w:p>
            <w:pPr>
              <w:snapToGrid w:val="0"/>
              <w:spacing w:line="260" w:lineRule="exact"/>
              <w:jc w:val="center"/>
              <w:rPr>
                <w:sz w:val="18"/>
                <w:szCs w:val="18"/>
              </w:rPr>
            </w:pPr>
            <w:r>
              <w:rPr>
                <w:sz w:val="18"/>
                <w:szCs w:val="18"/>
              </w:rPr>
              <w:t>6</w:t>
            </w:r>
          </w:p>
        </w:tc>
        <w:tc>
          <w:tcPr>
            <w:tcW w:w="472" w:type="dxa"/>
            <w:vAlign w:val="center"/>
          </w:tcPr>
          <w:p>
            <w:pPr>
              <w:snapToGrid w:val="0"/>
              <w:spacing w:line="260" w:lineRule="exact"/>
              <w:jc w:val="center"/>
              <w:rPr>
                <w:sz w:val="18"/>
                <w:szCs w:val="18"/>
              </w:rPr>
            </w:pPr>
            <w:r>
              <w:rPr>
                <w:sz w:val="18"/>
                <w:szCs w:val="18"/>
              </w:rPr>
              <w:t>2</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060241</w:t>
            </w:r>
          </w:p>
        </w:tc>
        <w:tc>
          <w:tcPr>
            <w:tcW w:w="3093" w:type="dxa"/>
            <w:vAlign w:val="center"/>
          </w:tcPr>
          <w:p>
            <w:pPr>
              <w:snapToGrid w:val="0"/>
              <w:spacing w:line="260" w:lineRule="exact"/>
              <w:rPr>
                <w:sz w:val="18"/>
                <w:szCs w:val="18"/>
              </w:rPr>
            </w:pPr>
            <w:r>
              <w:rPr>
                <w:rFonts w:hAnsi="宋体"/>
                <w:sz w:val="18"/>
                <w:szCs w:val="18"/>
              </w:rPr>
              <w:t>思想政治理论教育实践</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1.0</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restart"/>
            <w:tcBorders>
              <w:top w:val="single" w:color="auto" w:sz="4" w:space="0"/>
            </w:tcBorders>
            <w:vAlign w:val="center"/>
          </w:tcPr>
          <w:p>
            <w:pPr>
              <w:snapToGrid w:val="0"/>
              <w:spacing w:line="260" w:lineRule="exact"/>
              <w:jc w:val="center"/>
              <w:rPr>
                <w:rFonts w:hAnsi="宋体"/>
                <w:sz w:val="18"/>
                <w:szCs w:val="18"/>
              </w:rPr>
            </w:pPr>
            <w:r>
              <w:rPr>
                <w:rFonts w:hAnsi="宋体"/>
                <w:b/>
                <w:bCs/>
                <w:sz w:val="18"/>
                <w:szCs w:val="18"/>
              </w:rPr>
              <w:t>专业</w:t>
            </w:r>
            <w:r>
              <w:rPr>
                <w:rFonts w:hint="eastAsia" w:hAnsi="宋体"/>
                <w:b/>
                <w:bCs/>
                <w:sz w:val="18"/>
                <w:szCs w:val="18"/>
                <w:lang w:val="en-US" w:eastAsia="zh-CN"/>
              </w:rPr>
              <w:t>基础</w:t>
            </w:r>
            <w:r>
              <w:rPr>
                <w:rFonts w:hAnsi="宋体"/>
                <w:b/>
                <w:bCs/>
                <w:sz w:val="18"/>
                <w:szCs w:val="18"/>
              </w:rPr>
              <w:t>课</w:t>
            </w:r>
          </w:p>
        </w:tc>
        <w:tc>
          <w:tcPr>
            <w:tcW w:w="678" w:type="dxa"/>
            <w:vAlign w:val="center"/>
          </w:tcPr>
          <w:p>
            <w:pPr>
              <w:snapToGrid w:val="0"/>
              <w:spacing w:line="260" w:lineRule="exact"/>
              <w:jc w:val="center"/>
              <w:rPr>
                <w:sz w:val="18"/>
                <w:szCs w:val="18"/>
              </w:rPr>
            </w:pPr>
            <w:r>
              <w:rPr>
                <w:sz w:val="18"/>
                <w:szCs w:val="18"/>
              </w:rPr>
              <w:t>020044</w:t>
            </w:r>
          </w:p>
        </w:tc>
        <w:tc>
          <w:tcPr>
            <w:tcW w:w="3093" w:type="dxa"/>
            <w:vAlign w:val="center"/>
          </w:tcPr>
          <w:p>
            <w:pPr>
              <w:snapToGrid w:val="0"/>
              <w:spacing w:line="260" w:lineRule="exact"/>
              <w:rPr>
                <w:sz w:val="18"/>
                <w:szCs w:val="18"/>
              </w:rPr>
            </w:pPr>
            <w:r>
              <w:rPr>
                <w:rFonts w:hAnsi="宋体"/>
                <w:sz w:val="18"/>
                <w:szCs w:val="18"/>
              </w:rPr>
              <w:t>染整技术</w:t>
            </w:r>
          </w:p>
        </w:tc>
        <w:tc>
          <w:tcPr>
            <w:tcW w:w="481" w:type="dxa"/>
            <w:vAlign w:val="center"/>
          </w:tcPr>
          <w:p>
            <w:pPr>
              <w:snapToGrid w:val="0"/>
              <w:spacing w:line="260" w:lineRule="exact"/>
              <w:jc w:val="center"/>
              <w:rPr>
                <w:sz w:val="18"/>
                <w:szCs w:val="18"/>
              </w:rPr>
            </w:pPr>
            <w:r>
              <w:rPr>
                <w:sz w:val="18"/>
                <w:szCs w:val="18"/>
              </w:rPr>
              <w:t>二2</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4.5</w:t>
            </w:r>
          </w:p>
        </w:tc>
        <w:tc>
          <w:tcPr>
            <w:tcW w:w="458" w:type="dxa"/>
            <w:vAlign w:val="center"/>
          </w:tcPr>
          <w:p>
            <w:pPr>
              <w:snapToGrid w:val="0"/>
              <w:spacing w:line="260" w:lineRule="exact"/>
              <w:jc w:val="center"/>
              <w:rPr>
                <w:sz w:val="18"/>
                <w:szCs w:val="18"/>
              </w:rPr>
            </w:pPr>
            <w:r>
              <w:rPr>
                <w:sz w:val="18"/>
                <w:szCs w:val="18"/>
              </w:rPr>
              <w:t>8</w:t>
            </w:r>
          </w:p>
        </w:tc>
        <w:tc>
          <w:tcPr>
            <w:tcW w:w="472" w:type="dxa"/>
            <w:vAlign w:val="center"/>
          </w:tcPr>
          <w:p>
            <w:pPr>
              <w:snapToGrid w:val="0"/>
              <w:spacing w:line="260" w:lineRule="exact"/>
              <w:jc w:val="center"/>
              <w:rPr>
                <w:sz w:val="18"/>
                <w:szCs w:val="18"/>
              </w:rPr>
            </w:pPr>
            <w:r>
              <w:rPr>
                <w:sz w:val="18"/>
                <w:szCs w:val="18"/>
              </w:rPr>
              <w:t>64</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022331</w:t>
            </w:r>
          </w:p>
        </w:tc>
        <w:tc>
          <w:tcPr>
            <w:tcW w:w="3093" w:type="dxa"/>
            <w:vAlign w:val="center"/>
          </w:tcPr>
          <w:p>
            <w:pPr>
              <w:snapToGrid w:val="0"/>
              <w:spacing w:line="260" w:lineRule="exact"/>
              <w:rPr>
                <w:sz w:val="18"/>
                <w:szCs w:val="18"/>
              </w:rPr>
            </w:pPr>
            <w:r>
              <w:rPr>
                <w:rFonts w:hAnsi="宋体"/>
                <w:sz w:val="18"/>
                <w:szCs w:val="18"/>
              </w:rPr>
              <w:t>纺织服装概论</w:t>
            </w:r>
          </w:p>
        </w:tc>
        <w:tc>
          <w:tcPr>
            <w:tcW w:w="481" w:type="dxa"/>
            <w:vAlign w:val="center"/>
          </w:tcPr>
          <w:p>
            <w:pPr>
              <w:snapToGrid w:val="0"/>
              <w:spacing w:line="260" w:lineRule="exact"/>
              <w:jc w:val="center"/>
              <w:rPr>
                <w:sz w:val="18"/>
                <w:szCs w:val="18"/>
              </w:rPr>
            </w:pPr>
            <w:r>
              <w:rPr>
                <w:sz w:val="18"/>
                <w:szCs w:val="18"/>
              </w:rPr>
              <w:t>一2</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2.0</w:t>
            </w:r>
          </w:p>
        </w:tc>
        <w:tc>
          <w:tcPr>
            <w:tcW w:w="458" w:type="dxa"/>
            <w:vAlign w:val="center"/>
          </w:tcPr>
          <w:p>
            <w:pPr>
              <w:snapToGrid w:val="0"/>
              <w:spacing w:line="260" w:lineRule="exact"/>
              <w:jc w:val="center"/>
              <w:rPr>
                <w:sz w:val="18"/>
                <w:szCs w:val="18"/>
              </w:rPr>
            </w:pPr>
            <w:r>
              <w:rPr>
                <w:sz w:val="18"/>
                <w:szCs w:val="18"/>
              </w:rPr>
              <w:t>32</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61"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tcBorders>
              <w:bottom w:val="single" w:color="auto" w:sz="4" w:space="0"/>
            </w:tcBorders>
            <w:vAlign w:val="center"/>
          </w:tcPr>
          <w:p>
            <w:pPr>
              <w:snapToGrid w:val="0"/>
              <w:spacing w:line="260" w:lineRule="exact"/>
              <w:jc w:val="center"/>
              <w:rPr>
                <w:sz w:val="18"/>
                <w:szCs w:val="18"/>
              </w:rPr>
            </w:pPr>
            <w:r>
              <w:rPr>
                <w:sz w:val="18"/>
                <w:szCs w:val="18"/>
              </w:rPr>
              <w:t>022341</w:t>
            </w:r>
          </w:p>
        </w:tc>
        <w:tc>
          <w:tcPr>
            <w:tcW w:w="3093" w:type="dxa"/>
            <w:tcBorders>
              <w:bottom w:val="single" w:color="auto" w:sz="4" w:space="0"/>
            </w:tcBorders>
            <w:vAlign w:val="center"/>
          </w:tcPr>
          <w:p>
            <w:pPr>
              <w:snapToGrid w:val="0"/>
              <w:spacing w:line="260" w:lineRule="exact"/>
              <w:rPr>
                <w:sz w:val="18"/>
                <w:szCs w:val="18"/>
              </w:rPr>
            </w:pPr>
            <w:r>
              <w:rPr>
                <w:rFonts w:hAnsi="宋体"/>
                <w:sz w:val="18"/>
                <w:szCs w:val="18"/>
              </w:rPr>
              <w:t>印染概论</w:t>
            </w:r>
          </w:p>
        </w:tc>
        <w:tc>
          <w:tcPr>
            <w:tcW w:w="481" w:type="dxa"/>
            <w:tcBorders>
              <w:bottom w:val="single" w:color="auto" w:sz="4" w:space="0"/>
            </w:tcBorders>
            <w:vAlign w:val="center"/>
          </w:tcPr>
          <w:p>
            <w:pPr>
              <w:snapToGrid w:val="0"/>
              <w:spacing w:line="260" w:lineRule="exact"/>
              <w:jc w:val="center"/>
              <w:rPr>
                <w:sz w:val="18"/>
                <w:szCs w:val="18"/>
              </w:rPr>
            </w:pPr>
            <w:r>
              <w:rPr>
                <w:sz w:val="18"/>
                <w:szCs w:val="18"/>
              </w:rPr>
              <w:t>二1</w:t>
            </w:r>
          </w:p>
        </w:tc>
        <w:tc>
          <w:tcPr>
            <w:tcW w:w="348" w:type="dxa"/>
            <w:tcBorders>
              <w:bottom w:val="single" w:color="auto" w:sz="4" w:space="0"/>
            </w:tcBorders>
            <w:vAlign w:val="center"/>
          </w:tcPr>
          <w:p>
            <w:pPr>
              <w:snapToGrid w:val="0"/>
              <w:spacing w:line="260" w:lineRule="exact"/>
              <w:jc w:val="center"/>
              <w:rPr>
                <w:sz w:val="18"/>
                <w:szCs w:val="18"/>
              </w:rPr>
            </w:pPr>
            <w:r>
              <w:rPr>
                <w:sz w:val="18"/>
                <w:szCs w:val="18"/>
              </w:rPr>
              <w:t>A</w:t>
            </w:r>
          </w:p>
        </w:tc>
        <w:tc>
          <w:tcPr>
            <w:tcW w:w="262" w:type="dxa"/>
            <w:tcBorders>
              <w:bottom w:val="single" w:color="auto" w:sz="4" w:space="0"/>
            </w:tcBorders>
            <w:vAlign w:val="center"/>
          </w:tcPr>
          <w:p>
            <w:pPr>
              <w:snapToGrid w:val="0"/>
              <w:spacing w:line="260" w:lineRule="exact"/>
              <w:jc w:val="center"/>
              <w:rPr>
                <w:sz w:val="18"/>
                <w:szCs w:val="18"/>
              </w:rPr>
            </w:pPr>
          </w:p>
        </w:tc>
        <w:tc>
          <w:tcPr>
            <w:tcW w:w="342" w:type="dxa"/>
            <w:tcBorders>
              <w:bottom w:val="single" w:color="auto" w:sz="4" w:space="0"/>
            </w:tcBorders>
            <w:vAlign w:val="center"/>
          </w:tcPr>
          <w:p>
            <w:pPr>
              <w:snapToGrid w:val="0"/>
              <w:spacing w:line="260" w:lineRule="exact"/>
              <w:jc w:val="center"/>
              <w:rPr>
                <w:sz w:val="18"/>
                <w:szCs w:val="18"/>
              </w:rPr>
            </w:pPr>
          </w:p>
        </w:tc>
        <w:tc>
          <w:tcPr>
            <w:tcW w:w="515" w:type="dxa"/>
            <w:tcBorders>
              <w:bottom w:val="single" w:color="auto" w:sz="4" w:space="0"/>
            </w:tcBorders>
            <w:vAlign w:val="center"/>
          </w:tcPr>
          <w:p>
            <w:pPr>
              <w:snapToGrid w:val="0"/>
              <w:spacing w:line="260" w:lineRule="exact"/>
              <w:jc w:val="center"/>
              <w:rPr>
                <w:sz w:val="18"/>
                <w:szCs w:val="18"/>
              </w:rPr>
            </w:pPr>
            <w:r>
              <w:rPr>
                <w:rFonts w:hint="eastAsia"/>
                <w:sz w:val="18"/>
                <w:szCs w:val="18"/>
              </w:rPr>
              <w:t>考查</w:t>
            </w:r>
          </w:p>
        </w:tc>
        <w:tc>
          <w:tcPr>
            <w:tcW w:w="485" w:type="dxa"/>
            <w:tcBorders>
              <w:bottom w:val="single" w:color="auto" w:sz="4" w:space="0"/>
            </w:tcBorders>
            <w:vAlign w:val="center"/>
          </w:tcPr>
          <w:p>
            <w:pPr>
              <w:snapToGrid w:val="0"/>
              <w:spacing w:line="260" w:lineRule="exact"/>
              <w:jc w:val="center"/>
              <w:rPr>
                <w:sz w:val="18"/>
                <w:szCs w:val="18"/>
              </w:rPr>
            </w:pPr>
            <w:r>
              <w:rPr>
                <w:sz w:val="18"/>
                <w:szCs w:val="18"/>
              </w:rPr>
              <w:t>2.0</w:t>
            </w:r>
          </w:p>
        </w:tc>
        <w:tc>
          <w:tcPr>
            <w:tcW w:w="458" w:type="dxa"/>
            <w:tcBorders>
              <w:bottom w:val="single" w:color="auto" w:sz="4" w:space="0"/>
            </w:tcBorders>
            <w:vAlign w:val="center"/>
          </w:tcPr>
          <w:p>
            <w:pPr>
              <w:snapToGrid w:val="0"/>
              <w:spacing w:line="260" w:lineRule="exact"/>
              <w:jc w:val="center"/>
              <w:rPr>
                <w:sz w:val="18"/>
                <w:szCs w:val="18"/>
              </w:rPr>
            </w:pPr>
            <w:r>
              <w:rPr>
                <w:sz w:val="18"/>
                <w:szCs w:val="18"/>
              </w:rPr>
              <w:t>32</w:t>
            </w:r>
          </w:p>
        </w:tc>
        <w:tc>
          <w:tcPr>
            <w:tcW w:w="472" w:type="dxa"/>
            <w:tcBorders>
              <w:bottom w:val="single" w:color="auto" w:sz="4" w:space="0"/>
            </w:tcBorders>
            <w:vAlign w:val="center"/>
          </w:tcPr>
          <w:p>
            <w:pPr>
              <w:snapToGrid w:val="0"/>
              <w:spacing w:line="260" w:lineRule="exact"/>
              <w:jc w:val="center"/>
              <w:rPr>
                <w:sz w:val="18"/>
                <w:szCs w:val="18"/>
              </w:rPr>
            </w:pPr>
            <w:r>
              <w:rPr>
                <w:sz w:val="18"/>
                <w:szCs w:val="18"/>
              </w:rPr>
              <w:t>0</w:t>
            </w:r>
          </w:p>
        </w:tc>
        <w:tc>
          <w:tcPr>
            <w:tcW w:w="491" w:type="dxa"/>
            <w:vMerge w:val="restart"/>
            <w:vAlign w:val="center"/>
          </w:tcPr>
          <w:p>
            <w:pPr>
              <w:snapToGrid w:val="0"/>
              <w:spacing w:line="260" w:lineRule="exact"/>
              <w:jc w:val="center"/>
              <w:rPr>
                <w:sz w:val="18"/>
                <w:szCs w:val="18"/>
              </w:rPr>
            </w:pPr>
            <w:r>
              <w:rPr>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29"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020011</w:t>
            </w:r>
          </w:p>
        </w:tc>
        <w:tc>
          <w:tcPr>
            <w:tcW w:w="3093" w:type="dxa"/>
            <w:tcBorders>
              <w:top w:val="single" w:color="auto" w:sz="4" w:space="0"/>
            </w:tcBorders>
            <w:vAlign w:val="center"/>
          </w:tcPr>
          <w:p>
            <w:pPr>
              <w:snapToGrid w:val="0"/>
              <w:spacing w:line="260" w:lineRule="exact"/>
              <w:rPr>
                <w:rFonts w:ascii="Times New Roman" w:hAnsi="Times New Roman" w:eastAsia="宋体" w:cs="Times New Roman"/>
                <w:kern w:val="2"/>
                <w:sz w:val="18"/>
                <w:szCs w:val="18"/>
                <w:lang w:val="en-US" w:eastAsia="zh-CN" w:bidi="ar-SA"/>
              </w:rPr>
            </w:pPr>
            <w:r>
              <w:rPr>
                <w:rFonts w:hAnsi="宋体"/>
                <w:sz w:val="18"/>
                <w:szCs w:val="18"/>
              </w:rPr>
              <w:t>纺织材料与检测</w:t>
            </w:r>
          </w:p>
        </w:tc>
        <w:tc>
          <w:tcPr>
            <w:tcW w:w="481"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一1</w:t>
            </w:r>
          </w:p>
        </w:tc>
        <w:tc>
          <w:tcPr>
            <w:tcW w:w="348"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B</w:t>
            </w:r>
          </w:p>
        </w:tc>
        <w:tc>
          <w:tcPr>
            <w:tcW w:w="262"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p>
        </w:tc>
        <w:tc>
          <w:tcPr>
            <w:tcW w:w="342"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p>
        </w:tc>
        <w:tc>
          <w:tcPr>
            <w:tcW w:w="515" w:type="dxa"/>
            <w:tcBorders>
              <w:top w:val="single" w:color="auto" w:sz="4" w:space="0"/>
            </w:tcBorders>
            <w:vAlign w:val="center"/>
          </w:tcPr>
          <w:p>
            <w:pPr>
              <w:snapToGrid w:val="0"/>
              <w:spacing w:line="26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考试</w:t>
            </w:r>
          </w:p>
        </w:tc>
        <w:tc>
          <w:tcPr>
            <w:tcW w:w="485"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5</w:t>
            </w:r>
          </w:p>
        </w:tc>
        <w:tc>
          <w:tcPr>
            <w:tcW w:w="458"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20</w:t>
            </w:r>
          </w:p>
        </w:tc>
        <w:tc>
          <w:tcPr>
            <w:tcW w:w="472"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60</w:t>
            </w:r>
          </w:p>
        </w:tc>
        <w:tc>
          <w:tcPr>
            <w:tcW w:w="491" w:type="dxa"/>
            <w:vMerge w:val="continue"/>
            <w:vAlign w:val="center"/>
          </w:tcPr>
          <w:p>
            <w:pPr>
              <w:snapToGrid w:val="0"/>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022351</w:t>
            </w:r>
          </w:p>
        </w:tc>
        <w:tc>
          <w:tcPr>
            <w:tcW w:w="3093" w:type="dxa"/>
            <w:vAlign w:val="center"/>
          </w:tcPr>
          <w:p>
            <w:pPr>
              <w:snapToGrid w:val="0"/>
              <w:spacing w:line="260" w:lineRule="exact"/>
              <w:rPr>
                <w:sz w:val="18"/>
                <w:szCs w:val="18"/>
              </w:rPr>
            </w:pPr>
            <w:r>
              <w:rPr>
                <w:rFonts w:hAnsi="宋体"/>
                <w:sz w:val="18"/>
                <w:szCs w:val="18"/>
              </w:rPr>
              <w:t>图案基础</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2.0</w:t>
            </w:r>
          </w:p>
        </w:tc>
        <w:tc>
          <w:tcPr>
            <w:tcW w:w="458" w:type="dxa"/>
            <w:vAlign w:val="center"/>
          </w:tcPr>
          <w:p>
            <w:pPr>
              <w:snapToGrid w:val="0"/>
              <w:spacing w:line="260" w:lineRule="exact"/>
              <w:jc w:val="center"/>
              <w:rPr>
                <w:sz w:val="18"/>
                <w:szCs w:val="18"/>
              </w:rPr>
            </w:pPr>
            <w:r>
              <w:rPr>
                <w:sz w:val="18"/>
                <w:szCs w:val="18"/>
              </w:rPr>
              <w:t>8</w:t>
            </w:r>
          </w:p>
        </w:tc>
        <w:tc>
          <w:tcPr>
            <w:tcW w:w="472" w:type="dxa"/>
            <w:vAlign w:val="center"/>
          </w:tcPr>
          <w:p>
            <w:pPr>
              <w:snapToGrid w:val="0"/>
              <w:spacing w:line="260" w:lineRule="exact"/>
              <w:jc w:val="center"/>
              <w:rPr>
                <w:sz w:val="18"/>
                <w:szCs w:val="18"/>
              </w:rPr>
            </w:pPr>
            <w:r>
              <w:rPr>
                <w:sz w:val="18"/>
                <w:szCs w:val="18"/>
              </w:rPr>
              <w:t>24</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020892</w:t>
            </w:r>
          </w:p>
        </w:tc>
        <w:tc>
          <w:tcPr>
            <w:tcW w:w="3093" w:type="dxa"/>
            <w:vAlign w:val="center"/>
          </w:tcPr>
          <w:p>
            <w:pPr>
              <w:snapToGrid w:val="0"/>
              <w:spacing w:line="260" w:lineRule="exact"/>
              <w:rPr>
                <w:sz w:val="18"/>
                <w:szCs w:val="18"/>
              </w:rPr>
            </w:pPr>
            <w:r>
              <w:rPr>
                <w:rFonts w:hAnsi="宋体"/>
                <w:sz w:val="18"/>
                <w:szCs w:val="18"/>
              </w:rPr>
              <w:t>纺织服装专业英语</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2.0</w:t>
            </w:r>
          </w:p>
        </w:tc>
        <w:tc>
          <w:tcPr>
            <w:tcW w:w="458" w:type="dxa"/>
            <w:vAlign w:val="center"/>
          </w:tcPr>
          <w:p>
            <w:pPr>
              <w:snapToGrid w:val="0"/>
              <w:spacing w:line="260" w:lineRule="exact"/>
              <w:jc w:val="center"/>
              <w:rPr>
                <w:sz w:val="18"/>
                <w:szCs w:val="18"/>
              </w:rPr>
            </w:pPr>
            <w:r>
              <w:rPr>
                <w:sz w:val="18"/>
                <w:szCs w:val="18"/>
              </w:rPr>
              <w:t>32</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691" w:type="dxa"/>
            <w:vMerge w:val="restart"/>
            <w:vAlign w:val="center"/>
          </w:tcPr>
          <w:p>
            <w:pPr>
              <w:snapToGrid w:val="0"/>
              <w:spacing w:line="260" w:lineRule="exact"/>
              <w:jc w:val="center"/>
              <w:rPr>
                <w:rFonts w:hAnsi="宋体"/>
                <w:sz w:val="18"/>
                <w:szCs w:val="18"/>
              </w:rPr>
            </w:pPr>
            <w:r>
              <w:rPr>
                <w:rFonts w:hAnsi="宋体"/>
                <w:b/>
                <w:bCs/>
                <w:sz w:val="18"/>
                <w:szCs w:val="18"/>
              </w:rPr>
              <w:t>专业</w:t>
            </w:r>
            <w:r>
              <w:rPr>
                <w:rFonts w:hint="eastAsia" w:hAnsi="宋体"/>
                <w:b/>
                <w:bCs/>
                <w:sz w:val="18"/>
                <w:szCs w:val="18"/>
                <w:lang w:val="en-US" w:eastAsia="zh-CN"/>
              </w:rPr>
              <w:t>核心</w:t>
            </w:r>
            <w:r>
              <w:rPr>
                <w:rFonts w:hAnsi="宋体"/>
                <w:b/>
                <w:bCs/>
                <w:sz w:val="18"/>
                <w:szCs w:val="18"/>
              </w:rPr>
              <w:t>课</w:t>
            </w:r>
          </w:p>
        </w:tc>
        <w:tc>
          <w:tcPr>
            <w:tcW w:w="678" w:type="dxa"/>
            <w:vAlign w:val="center"/>
          </w:tcPr>
          <w:p>
            <w:pPr>
              <w:snapToGrid w:val="0"/>
              <w:spacing w:line="260" w:lineRule="exact"/>
              <w:jc w:val="center"/>
              <w:rPr>
                <w:sz w:val="18"/>
                <w:szCs w:val="18"/>
              </w:rPr>
            </w:pPr>
            <w:r>
              <w:rPr>
                <w:sz w:val="18"/>
                <w:szCs w:val="18"/>
              </w:rPr>
              <w:t>020191</w:t>
            </w:r>
          </w:p>
        </w:tc>
        <w:tc>
          <w:tcPr>
            <w:tcW w:w="3093" w:type="dxa"/>
            <w:vAlign w:val="center"/>
          </w:tcPr>
          <w:p>
            <w:pPr>
              <w:snapToGrid w:val="0"/>
              <w:spacing w:line="260" w:lineRule="exact"/>
              <w:rPr>
                <w:sz w:val="18"/>
                <w:szCs w:val="18"/>
              </w:rPr>
            </w:pPr>
            <w:r>
              <w:rPr>
                <w:rFonts w:hAnsi="宋体"/>
                <w:sz w:val="18"/>
                <w:szCs w:val="18"/>
              </w:rPr>
              <w:t>纺织品进出口业务与单证实务（一）</w:t>
            </w:r>
          </w:p>
        </w:tc>
        <w:tc>
          <w:tcPr>
            <w:tcW w:w="481" w:type="dxa"/>
            <w:vAlign w:val="center"/>
          </w:tcPr>
          <w:p>
            <w:pPr>
              <w:snapToGrid w:val="0"/>
              <w:spacing w:line="260" w:lineRule="exact"/>
              <w:jc w:val="center"/>
              <w:rPr>
                <w:sz w:val="18"/>
                <w:szCs w:val="18"/>
              </w:rPr>
            </w:pPr>
            <w:r>
              <w:rPr>
                <w:sz w:val="18"/>
                <w:szCs w:val="18"/>
              </w:rPr>
              <w:t>二1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r>
              <w:rPr>
                <w:rFonts w:hint="eastAsia" w:hAnsi="宋体"/>
                <w:sz w:val="18"/>
                <w:szCs w:val="18"/>
              </w:rPr>
              <w:t>★</w:t>
            </w: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考试</w:t>
            </w:r>
          </w:p>
        </w:tc>
        <w:tc>
          <w:tcPr>
            <w:tcW w:w="485" w:type="dxa"/>
            <w:vAlign w:val="center"/>
          </w:tcPr>
          <w:p>
            <w:pPr>
              <w:snapToGrid w:val="0"/>
              <w:spacing w:line="260" w:lineRule="exact"/>
              <w:jc w:val="center"/>
              <w:rPr>
                <w:sz w:val="18"/>
                <w:szCs w:val="18"/>
              </w:rPr>
            </w:pPr>
            <w:r>
              <w:rPr>
                <w:sz w:val="18"/>
                <w:szCs w:val="18"/>
              </w:rPr>
              <w:t>3.5</w:t>
            </w:r>
          </w:p>
        </w:tc>
        <w:tc>
          <w:tcPr>
            <w:tcW w:w="458" w:type="dxa"/>
            <w:vAlign w:val="center"/>
          </w:tcPr>
          <w:p>
            <w:pPr>
              <w:snapToGrid w:val="0"/>
              <w:spacing w:line="260" w:lineRule="exact"/>
              <w:jc w:val="center"/>
              <w:rPr>
                <w:sz w:val="18"/>
                <w:szCs w:val="18"/>
              </w:rPr>
            </w:pPr>
            <w:r>
              <w:rPr>
                <w:sz w:val="18"/>
                <w:szCs w:val="18"/>
              </w:rPr>
              <w:t>46</w:t>
            </w:r>
          </w:p>
        </w:tc>
        <w:tc>
          <w:tcPr>
            <w:tcW w:w="472" w:type="dxa"/>
            <w:vAlign w:val="center"/>
          </w:tcPr>
          <w:p>
            <w:pPr>
              <w:snapToGrid w:val="0"/>
              <w:spacing w:line="260" w:lineRule="exact"/>
              <w:jc w:val="center"/>
              <w:rPr>
                <w:sz w:val="18"/>
                <w:szCs w:val="18"/>
              </w:rPr>
            </w:pPr>
            <w:r>
              <w:rPr>
                <w:sz w:val="18"/>
                <w:szCs w:val="18"/>
              </w:rPr>
              <w:t>10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020201</w:t>
            </w:r>
          </w:p>
        </w:tc>
        <w:tc>
          <w:tcPr>
            <w:tcW w:w="3093" w:type="dxa"/>
            <w:vAlign w:val="center"/>
          </w:tcPr>
          <w:p>
            <w:pPr>
              <w:snapToGrid w:val="0"/>
              <w:spacing w:line="260" w:lineRule="exact"/>
              <w:rPr>
                <w:sz w:val="18"/>
                <w:szCs w:val="18"/>
              </w:rPr>
            </w:pPr>
            <w:r>
              <w:rPr>
                <w:rFonts w:hAnsi="宋体"/>
                <w:sz w:val="18"/>
                <w:szCs w:val="18"/>
              </w:rPr>
              <w:t>纺织品进出口业务与单证实务（二）</w:t>
            </w:r>
          </w:p>
        </w:tc>
        <w:tc>
          <w:tcPr>
            <w:tcW w:w="481" w:type="dxa"/>
            <w:vAlign w:val="center"/>
          </w:tcPr>
          <w:p>
            <w:pPr>
              <w:snapToGrid w:val="0"/>
              <w:spacing w:line="260" w:lineRule="exact"/>
              <w:jc w:val="center"/>
              <w:rPr>
                <w:sz w:val="18"/>
                <w:szCs w:val="18"/>
              </w:rPr>
            </w:pPr>
            <w:r>
              <w:rPr>
                <w:sz w:val="18"/>
                <w:szCs w:val="18"/>
              </w:rPr>
              <w:t>二2</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r>
              <w:rPr>
                <w:rFonts w:hint="eastAsia" w:hAnsi="宋体"/>
                <w:sz w:val="18"/>
                <w:szCs w:val="18"/>
              </w:rPr>
              <w:t>★</w:t>
            </w: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考试</w:t>
            </w:r>
          </w:p>
        </w:tc>
        <w:tc>
          <w:tcPr>
            <w:tcW w:w="485" w:type="dxa"/>
            <w:vAlign w:val="center"/>
          </w:tcPr>
          <w:p>
            <w:pPr>
              <w:snapToGrid w:val="0"/>
              <w:spacing w:line="260" w:lineRule="exact"/>
              <w:jc w:val="center"/>
              <w:rPr>
                <w:sz w:val="18"/>
                <w:szCs w:val="18"/>
              </w:rPr>
            </w:pPr>
            <w:r>
              <w:rPr>
                <w:sz w:val="18"/>
                <w:szCs w:val="18"/>
              </w:rPr>
              <w:t>2.5</w:t>
            </w:r>
          </w:p>
        </w:tc>
        <w:tc>
          <w:tcPr>
            <w:tcW w:w="458" w:type="dxa"/>
            <w:vAlign w:val="center"/>
          </w:tcPr>
          <w:p>
            <w:pPr>
              <w:snapToGrid w:val="0"/>
              <w:spacing w:line="260" w:lineRule="exact"/>
              <w:jc w:val="center"/>
              <w:rPr>
                <w:sz w:val="18"/>
                <w:szCs w:val="18"/>
              </w:rPr>
            </w:pPr>
            <w:r>
              <w:rPr>
                <w:sz w:val="18"/>
                <w:szCs w:val="18"/>
              </w:rPr>
              <w:t>10</w:t>
            </w:r>
          </w:p>
        </w:tc>
        <w:tc>
          <w:tcPr>
            <w:tcW w:w="472" w:type="dxa"/>
            <w:vAlign w:val="center"/>
          </w:tcPr>
          <w:p>
            <w:pPr>
              <w:snapToGrid w:val="0"/>
              <w:spacing w:line="260" w:lineRule="exact"/>
              <w:jc w:val="center"/>
              <w:rPr>
                <w:sz w:val="18"/>
                <w:szCs w:val="18"/>
              </w:rPr>
            </w:pPr>
            <w:r>
              <w:rPr>
                <w:sz w:val="18"/>
                <w:szCs w:val="18"/>
              </w:rPr>
              <w:t>30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17"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tcBorders>
              <w:top w:val="single" w:color="auto" w:sz="4" w:space="0"/>
            </w:tcBorders>
            <w:vAlign w:val="center"/>
          </w:tcPr>
          <w:p>
            <w:pPr>
              <w:snapToGrid w:val="0"/>
              <w:spacing w:line="260" w:lineRule="exact"/>
              <w:jc w:val="center"/>
              <w:rPr>
                <w:rFonts w:hint="default" w:ascii="Times New Roman" w:hAnsi="Times New Roman" w:eastAsia="宋体" w:cs="Times New Roman"/>
                <w:kern w:val="2"/>
                <w:sz w:val="18"/>
                <w:szCs w:val="18"/>
                <w:highlight w:val="none"/>
                <w:lang w:val="en-US" w:eastAsia="zh-CN" w:bidi="ar-SA"/>
              </w:rPr>
            </w:pPr>
            <w:r>
              <w:rPr>
                <w:sz w:val="18"/>
                <w:szCs w:val="18"/>
                <w:highlight w:val="none"/>
              </w:rPr>
              <w:t>02</w:t>
            </w:r>
            <w:r>
              <w:rPr>
                <w:rFonts w:hint="eastAsia"/>
                <w:sz w:val="18"/>
                <w:szCs w:val="18"/>
                <w:highlight w:val="none"/>
                <w:lang w:val="en-US" w:eastAsia="zh-CN"/>
              </w:rPr>
              <w:t>1271</w:t>
            </w:r>
          </w:p>
        </w:tc>
        <w:tc>
          <w:tcPr>
            <w:tcW w:w="3093" w:type="dxa"/>
            <w:tcBorders>
              <w:top w:val="single" w:color="auto" w:sz="4" w:space="0"/>
            </w:tcBorders>
            <w:vAlign w:val="center"/>
          </w:tcPr>
          <w:p>
            <w:pPr>
              <w:snapToGrid w:val="0"/>
              <w:spacing w:line="260" w:lineRule="exact"/>
              <w:rPr>
                <w:rFonts w:hint="eastAsia" w:ascii="Times New Roman" w:hAnsi="Times New Roman" w:eastAsia="宋体" w:cs="Times New Roman"/>
                <w:kern w:val="2"/>
                <w:sz w:val="18"/>
                <w:szCs w:val="18"/>
                <w:highlight w:val="none"/>
                <w:lang w:val="en-US" w:eastAsia="zh-CN" w:bidi="ar-SA"/>
              </w:rPr>
            </w:pPr>
            <w:r>
              <w:rPr>
                <w:rFonts w:hAnsi="宋体"/>
                <w:sz w:val="18"/>
                <w:szCs w:val="18"/>
                <w:highlight w:val="none"/>
              </w:rPr>
              <w:t>织物</w:t>
            </w:r>
            <w:r>
              <w:rPr>
                <w:rFonts w:hint="eastAsia" w:hAnsi="宋体"/>
                <w:sz w:val="18"/>
                <w:szCs w:val="18"/>
                <w:highlight w:val="none"/>
                <w:lang w:val="en-US" w:eastAsia="zh-CN"/>
              </w:rPr>
              <w:t>分析</w:t>
            </w:r>
          </w:p>
        </w:tc>
        <w:tc>
          <w:tcPr>
            <w:tcW w:w="481"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二1</w:t>
            </w:r>
          </w:p>
        </w:tc>
        <w:tc>
          <w:tcPr>
            <w:tcW w:w="348"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B</w:t>
            </w:r>
          </w:p>
        </w:tc>
        <w:tc>
          <w:tcPr>
            <w:tcW w:w="262" w:type="dxa"/>
            <w:tcBorders>
              <w:top w:val="single" w:color="auto" w:sz="4" w:space="0"/>
            </w:tcBorders>
            <w:vAlign w:val="center"/>
          </w:tcPr>
          <w:p>
            <w:pPr>
              <w:snapToGrid w:val="0"/>
              <w:spacing w:line="260" w:lineRule="exact"/>
              <w:jc w:val="center"/>
              <w:rPr>
                <w:rFonts w:hint="eastAsia" w:ascii="Times New Roman" w:hAnsi="Times New Roman" w:eastAsia="宋体" w:cs="Times New Roman"/>
                <w:kern w:val="2"/>
                <w:sz w:val="18"/>
                <w:szCs w:val="18"/>
                <w:lang w:val="en-US" w:eastAsia="zh-CN" w:bidi="ar-SA"/>
              </w:rPr>
            </w:pPr>
            <w:r>
              <w:rPr>
                <w:rFonts w:hint="eastAsia" w:hAnsi="宋体"/>
                <w:sz w:val="18"/>
                <w:szCs w:val="18"/>
              </w:rPr>
              <w:t>★</w:t>
            </w:r>
          </w:p>
        </w:tc>
        <w:tc>
          <w:tcPr>
            <w:tcW w:w="342"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p>
        </w:tc>
        <w:tc>
          <w:tcPr>
            <w:tcW w:w="515" w:type="dxa"/>
            <w:tcBorders>
              <w:top w:val="single" w:color="auto" w:sz="4" w:space="0"/>
            </w:tcBorders>
            <w:vAlign w:val="center"/>
          </w:tcPr>
          <w:p>
            <w:pPr>
              <w:snapToGrid w:val="0"/>
              <w:spacing w:line="26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考查</w:t>
            </w:r>
          </w:p>
        </w:tc>
        <w:tc>
          <w:tcPr>
            <w:tcW w:w="485"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3.5</w:t>
            </w:r>
          </w:p>
        </w:tc>
        <w:tc>
          <w:tcPr>
            <w:tcW w:w="458"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34</w:t>
            </w:r>
          </w:p>
        </w:tc>
        <w:tc>
          <w:tcPr>
            <w:tcW w:w="472"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22</w:t>
            </w:r>
          </w:p>
        </w:tc>
        <w:tc>
          <w:tcPr>
            <w:tcW w:w="491" w:type="dxa"/>
            <w:tcBorders>
              <w:top w:val="single" w:color="auto" w:sz="4" w:space="0"/>
            </w:tcBorders>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rFonts w:hint="default" w:eastAsia="宋体"/>
                <w:sz w:val="18"/>
                <w:szCs w:val="18"/>
                <w:lang w:val="en-US" w:eastAsia="zh-CN"/>
              </w:rPr>
            </w:pPr>
            <w:r>
              <w:rPr>
                <w:sz w:val="18"/>
                <w:szCs w:val="18"/>
              </w:rPr>
              <w:t>02</w:t>
            </w:r>
            <w:r>
              <w:rPr>
                <w:rFonts w:hint="eastAsia"/>
                <w:sz w:val="18"/>
                <w:szCs w:val="18"/>
                <w:lang w:val="en-US" w:eastAsia="zh-CN"/>
              </w:rPr>
              <w:t>1281</w:t>
            </w:r>
          </w:p>
        </w:tc>
        <w:tc>
          <w:tcPr>
            <w:tcW w:w="3093" w:type="dxa"/>
            <w:vAlign w:val="center"/>
          </w:tcPr>
          <w:p>
            <w:pPr>
              <w:snapToGrid w:val="0"/>
              <w:spacing w:line="260" w:lineRule="exact"/>
              <w:rPr>
                <w:rFonts w:hint="default" w:eastAsia="宋体"/>
                <w:sz w:val="18"/>
                <w:szCs w:val="18"/>
                <w:lang w:val="en-US" w:eastAsia="zh-CN"/>
              </w:rPr>
            </w:pPr>
            <w:r>
              <w:rPr>
                <w:rFonts w:hint="eastAsia" w:hAnsi="宋体"/>
                <w:sz w:val="18"/>
                <w:szCs w:val="18"/>
                <w:highlight w:val="none"/>
                <w:lang w:val="en-US" w:eastAsia="zh-CN"/>
              </w:rPr>
              <w:t>纺织品外贸跟单</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r>
              <w:rPr>
                <w:rFonts w:hint="eastAsia" w:hAnsi="宋体"/>
                <w:sz w:val="18"/>
                <w:szCs w:val="18"/>
              </w:rPr>
              <w:t>★</w:t>
            </w: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考试</w:t>
            </w:r>
          </w:p>
        </w:tc>
        <w:tc>
          <w:tcPr>
            <w:tcW w:w="485" w:type="dxa"/>
            <w:vAlign w:val="center"/>
          </w:tcPr>
          <w:p>
            <w:pPr>
              <w:snapToGrid w:val="0"/>
              <w:spacing w:line="260" w:lineRule="exact"/>
              <w:jc w:val="center"/>
              <w:rPr>
                <w:sz w:val="18"/>
                <w:szCs w:val="18"/>
              </w:rPr>
            </w:pPr>
            <w:r>
              <w:rPr>
                <w:sz w:val="18"/>
                <w:szCs w:val="18"/>
              </w:rPr>
              <w:t>2.5</w:t>
            </w:r>
          </w:p>
        </w:tc>
        <w:tc>
          <w:tcPr>
            <w:tcW w:w="458" w:type="dxa"/>
            <w:vAlign w:val="center"/>
          </w:tcPr>
          <w:p>
            <w:pPr>
              <w:snapToGrid w:val="0"/>
              <w:spacing w:line="260" w:lineRule="exact"/>
              <w:jc w:val="center"/>
              <w:rPr>
                <w:sz w:val="18"/>
                <w:szCs w:val="18"/>
              </w:rPr>
            </w:pPr>
            <w:r>
              <w:rPr>
                <w:sz w:val="18"/>
                <w:szCs w:val="18"/>
              </w:rPr>
              <w:t>20</w:t>
            </w:r>
          </w:p>
        </w:tc>
        <w:tc>
          <w:tcPr>
            <w:tcW w:w="472" w:type="dxa"/>
            <w:vAlign w:val="center"/>
          </w:tcPr>
          <w:p>
            <w:pPr>
              <w:snapToGrid w:val="0"/>
              <w:spacing w:line="260" w:lineRule="exact"/>
              <w:jc w:val="center"/>
              <w:rPr>
                <w:sz w:val="18"/>
                <w:szCs w:val="18"/>
              </w:rPr>
            </w:pPr>
            <w:r>
              <w:rPr>
                <w:sz w:val="18"/>
                <w:szCs w:val="18"/>
              </w:rPr>
              <w:t>20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rFonts w:hint="default" w:eastAsia="宋体"/>
                <w:sz w:val="18"/>
                <w:szCs w:val="18"/>
                <w:highlight w:val="none"/>
                <w:lang w:val="en-US" w:eastAsia="zh-CN"/>
              </w:rPr>
            </w:pPr>
            <w:r>
              <w:rPr>
                <w:sz w:val="18"/>
                <w:szCs w:val="18"/>
                <w:highlight w:val="none"/>
              </w:rPr>
              <w:t>02</w:t>
            </w:r>
            <w:r>
              <w:rPr>
                <w:rFonts w:hint="eastAsia"/>
                <w:sz w:val="18"/>
                <w:szCs w:val="18"/>
                <w:highlight w:val="none"/>
                <w:lang w:val="en-US" w:eastAsia="zh-CN"/>
              </w:rPr>
              <w:t>1261</w:t>
            </w:r>
          </w:p>
        </w:tc>
        <w:tc>
          <w:tcPr>
            <w:tcW w:w="3093" w:type="dxa"/>
            <w:vAlign w:val="center"/>
          </w:tcPr>
          <w:p>
            <w:pPr>
              <w:snapToGrid w:val="0"/>
              <w:spacing w:line="260" w:lineRule="exact"/>
              <w:rPr>
                <w:rFonts w:hint="default" w:eastAsia="宋体"/>
                <w:sz w:val="18"/>
                <w:szCs w:val="18"/>
                <w:highlight w:val="none"/>
                <w:lang w:val="en-US" w:eastAsia="zh-CN"/>
              </w:rPr>
            </w:pPr>
            <w:r>
              <w:rPr>
                <w:rFonts w:hAnsi="宋体"/>
                <w:sz w:val="18"/>
                <w:szCs w:val="18"/>
                <w:highlight w:val="none"/>
              </w:rPr>
              <w:t>纺织品</w:t>
            </w:r>
            <w:r>
              <w:rPr>
                <w:rFonts w:hint="eastAsia" w:hAnsi="宋体"/>
                <w:sz w:val="18"/>
                <w:szCs w:val="18"/>
                <w:highlight w:val="none"/>
                <w:lang w:val="en-US" w:eastAsia="zh-CN"/>
              </w:rPr>
              <w:t>标准与检测</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r>
              <w:rPr>
                <w:rFonts w:hint="eastAsia" w:hAnsi="宋体"/>
                <w:sz w:val="18"/>
                <w:szCs w:val="18"/>
              </w:rPr>
              <w:t>★</w:t>
            </w: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考试</w:t>
            </w:r>
          </w:p>
        </w:tc>
        <w:tc>
          <w:tcPr>
            <w:tcW w:w="485" w:type="dxa"/>
            <w:vAlign w:val="center"/>
          </w:tcPr>
          <w:p>
            <w:pPr>
              <w:snapToGrid w:val="0"/>
              <w:spacing w:line="260" w:lineRule="exact"/>
              <w:jc w:val="center"/>
              <w:rPr>
                <w:sz w:val="18"/>
                <w:szCs w:val="18"/>
              </w:rPr>
            </w:pPr>
            <w:r>
              <w:rPr>
                <w:sz w:val="18"/>
                <w:szCs w:val="18"/>
              </w:rPr>
              <w:t>3.5</w:t>
            </w:r>
          </w:p>
        </w:tc>
        <w:tc>
          <w:tcPr>
            <w:tcW w:w="458" w:type="dxa"/>
            <w:vAlign w:val="center"/>
          </w:tcPr>
          <w:p>
            <w:pPr>
              <w:snapToGrid w:val="0"/>
              <w:spacing w:line="260" w:lineRule="exact"/>
              <w:jc w:val="center"/>
              <w:rPr>
                <w:sz w:val="18"/>
                <w:szCs w:val="18"/>
              </w:rPr>
            </w:pPr>
            <w:r>
              <w:rPr>
                <w:sz w:val="18"/>
                <w:szCs w:val="18"/>
              </w:rPr>
              <w:t>36</w:t>
            </w:r>
          </w:p>
        </w:tc>
        <w:tc>
          <w:tcPr>
            <w:tcW w:w="472" w:type="dxa"/>
            <w:vAlign w:val="center"/>
          </w:tcPr>
          <w:p>
            <w:pPr>
              <w:snapToGrid w:val="0"/>
              <w:spacing w:line="260" w:lineRule="exact"/>
              <w:jc w:val="center"/>
              <w:rPr>
                <w:sz w:val="18"/>
                <w:szCs w:val="18"/>
              </w:rPr>
            </w:pPr>
            <w:r>
              <w:rPr>
                <w:sz w:val="18"/>
                <w:szCs w:val="18"/>
              </w:rPr>
              <w:t>20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7" w:hRule="atLeast"/>
          <w:jc w:val="center"/>
        </w:trPr>
        <w:tc>
          <w:tcPr>
            <w:tcW w:w="691" w:type="dxa"/>
            <w:vMerge w:val="restart"/>
            <w:tcBorders>
              <w:top w:val="single" w:color="auto" w:sz="4" w:space="0"/>
            </w:tcBorders>
            <w:vAlign w:val="center"/>
          </w:tcPr>
          <w:p>
            <w:pPr>
              <w:snapToGrid w:val="0"/>
              <w:spacing w:line="260" w:lineRule="exact"/>
              <w:jc w:val="center"/>
              <w:rPr>
                <w:rFonts w:hAnsi="宋体"/>
                <w:sz w:val="18"/>
                <w:szCs w:val="18"/>
              </w:rPr>
            </w:pPr>
            <w:r>
              <w:rPr>
                <w:rFonts w:hAnsi="宋体"/>
                <w:b/>
                <w:bCs/>
                <w:sz w:val="18"/>
                <w:szCs w:val="18"/>
              </w:rPr>
              <w:t>专业实践课</w:t>
            </w:r>
          </w:p>
        </w:tc>
        <w:tc>
          <w:tcPr>
            <w:tcW w:w="678" w:type="dxa"/>
            <w:vAlign w:val="center"/>
          </w:tcPr>
          <w:p>
            <w:pPr>
              <w:snapToGrid w:val="0"/>
              <w:spacing w:line="260" w:lineRule="exact"/>
              <w:jc w:val="center"/>
              <w:rPr>
                <w:sz w:val="18"/>
                <w:szCs w:val="18"/>
              </w:rPr>
            </w:pPr>
            <w:r>
              <w:rPr>
                <w:sz w:val="18"/>
                <w:szCs w:val="18"/>
              </w:rPr>
              <w:t>022061</w:t>
            </w:r>
          </w:p>
        </w:tc>
        <w:tc>
          <w:tcPr>
            <w:tcW w:w="3093" w:type="dxa"/>
            <w:vAlign w:val="center"/>
          </w:tcPr>
          <w:p>
            <w:pPr>
              <w:snapToGrid w:val="0"/>
              <w:spacing w:line="260" w:lineRule="exact"/>
              <w:rPr>
                <w:sz w:val="18"/>
                <w:szCs w:val="18"/>
              </w:rPr>
            </w:pPr>
            <w:r>
              <w:rPr>
                <w:rFonts w:hAnsi="宋体"/>
                <w:sz w:val="18"/>
                <w:szCs w:val="18"/>
              </w:rPr>
              <w:t>纺织品检验检测实训（中级）</w:t>
            </w:r>
          </w:p>
        </w:tc>
        <w:tc>
          <w:tcPr>
            <w:tcW w:w="481" w:type="dxa"/>
            <w:vAlign w:val="center"/>
          </w:tcPr>
          <w:p>
            <w:pPr>
              <w:snapToGrid w:val="0"/>
              <w:spacing w:line="260" w:lineRule="exact"/>
              <w:jc w:val="center"/>
              <w:rPr>
                <w:sz w:val="18"/>
                <w:szCs w:val="18"/>
              </w:rPr>
            </w:pPr>
            <w:r>
              <w:rPr>
                <w:sz w:val="18"/>
                <w:szCs w:val="18"/>
              </w:rPr>
              <w:t>一1</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1</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020151</w:t>
            </w:r>
          </w:p>
        </w:tc>
        <w:tc>
          <w:tcPr>
            <w:tcW w:w="3093" w:type="dxa"/>
            <w:vAlign w:val="center"/>
          </w:tcPr>
          <w:p>
            <w:pPr>
              <w:snapToGrid w:val="0"/>
              <w:spacing w:line="260" w:lineRule="exact"/>
              <w:rPr>
                <w:sz w:val="18"/>
                <w:szCs w:val="18"/>
              </w:rPr>
            </w:pPr>
            <w:r>
              <w:rPr>
                <w:rFonts w:hAnsi="宋体"/>
                <w:sz w:val="18"/>
                <w:szCs w:val="18"/>
              </w:rPr>
              <w:t>棉纺技术课程设计</w:t>
            </w:r>
          </w:p>
        </w:tc>
        <w:tc>
          <w:tcPr>
            <w:tcW w:w="481" w:type="dxa"/>
            <w:vAlign w:val="center"/>
          </w:tcPr>
          <w:p>
            <w:pPr>
              <w:snapToGrid w:val="0"/>
              <w:spacing w:line="260" w:lineRule="exact"/>
              <w:jc w:val="center"/>
              <w:rPr>
                <w:sz w:val="18"/>
                <w:szCs w:val="18"/>
              </w:rPr>
            </w:pPr>
            <w:r>
              <w:rPr>
                <w:sz w:val="18"/>
                <w:szCs w:val="18"/>
              </w:rPr>
              <w:t>一2</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1</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80"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020061</w:t>
            </w:r>
          </w:p>
        </w:tc>
        <w:tc>
          <w:tcPr>
            <w:tcW w:w="3093" w:type="dxa"/>
            <w:vAlign w:val="center"/>
          </w:tcPr>
          <w:p>
            <w:pPr>
              <w:snapToGrid w:val="0"/>
              <w:spacing w:line="260" w:lineRule="exact"/>
              <w:rPr>
                <w:sz w:val="18"/>
                <w:szCs w:val="18"/>
              </w:rPr>
            </w:pPr>
            <w:r>
              <w:rPr>
                <w:rFonts w:hAnsi="宋体"/>
                <w:sz w:val="18"/>
                <w:szCs w:val="18"/>
              </w:rPr>
              <w:t>织物结构设计与打样技能训练</w:t>
            </w:r>
          </w:p>
        </w:tc>
        <w:tc>
          <w:tcPr>
            <w:tcW w:w="481" w:type="dxa"/>
            <w:vAlign w:val="center"/>
          </w:tcPr>
          <w:p>
            <w:pPr>
              <w:snapToGrid w:val="0"/>
              <w:spacing w:line="260" w:lineRule="exact"/>
              <w:jc w:val="center"/>
              <w:rPr>
                <w:sz w:val="18"/>
                <w:szCs w:val="18"/>
              </w:rPr>
            </w:pPr>
            <w:r>
              <w:rPr>
                <w:sz w:val="18"/>
                <w:szCs w:val="18"/>
              </w:rPr>
              <w:t>二1</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2</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3.0</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020111</w:t>
            </w:r>
          </w:p>
        </w:tc>
        <w:tc>
          <w:tcPr>
            <w:tcW w:w="3093" w:type="dxa"/>
            <w:vAlign w:val="center"/>
          </w:tcPr>
          <w:p>
            <w:pPr>
              <w:snapToGrid w:val="0"/>
              <w:spacing w:line="260" w:lineRule="exact"/>
              <w:rPr>
                <w:sz w:val="18"/>
                <w:szCs w:val="18"/>
              </w:rPr>
            </w:pPr>
            <w:r>
              <w:rPr>
                <w:rFonts w:hAnsi="宋体"/>
                <w:sz w:val="18"/>
                <w:szCs w:val="18"/>
              </w:rPr>
              <w:t>机织技术课程设计</w:t>
            </w:r>
          </w:p>
        </w:tc>
        <w:tc>
          <w:tcPr>
            <w:tcW w:w="481" w:type="dxa"/>
            <w:vAlign w:val="center"/>
          </w:tcPr>
          <w:p>
            <w:pPr>
              <w:snapToGrid w:val="0"/>
              <w:spacing w:line="260" w:lineRule="exact"/>
              <w:jc w:val="center"/>
              <w:rPr>
                <w:sz w:val="18"/>
                <w:szCs w:val="18"/>
              </w:rPr>
            </w:pPr>
            <w:r>
              <w:rPr>
                <w:sz w:val="18"/>
                <w:szCs w:val="18"/>
              </w:rPr>
              <w:t>二1</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1</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020131</w:t>
            </w:r>
          </w:p>
        </w:tc>
        <w:tc>
          <w:tcPr>
            <w:tcW w:w="3093" w:type="dxa"/>
            <w:vAlign w:val="center"/>
          </w:tcPr>
          <w:p>
            <w:pPr>
              <w:snapToGrid w:val="0"/>
              <w:spacing w:line="260" w:lineRule="exact"/>
              <w:rPr>
                <w:sz w:val="18"/>
                <w:szCs w:val="18"/>
              </w:rPr>
            </w:pPr>
            <w:r>
              <w:rPr>
                <w:rFonts w:hAnsi="宋体"/>
                <w:sz w:val="18"/>
                <w:szCs w:val="18"/>
              </w:rPr>
              <w:t>毛纺工艺设计</w:t>
            </w:r>
          </w:p>
        </w:tc>
        <w:tc>
          <w:tcPr>
            <w:tcW w:w="481" w:type="dxa"/>
            <w:vAlign w:val="center"/>
          </w:tcPr>
          <w:p>
            <w:pPr>
              <w:snapToGrid w:val="0"/>
              <w:spacing w:line="260" w:lineRule="exact"/>
              <w:jc w:val="center"/>
              <w:rPr>
                <w:sz w:val="18"/>
                <w:szCs w:val="18"/>
              </w:rPr>
            </w:pPr>
            <w:r>
              <w:rPr>
                <w:sz w:val="18"/>
                <w:szCs w:val="18"/>
              </w:rPr>
              <w:t>二2</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1</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020241</w:t>
            </w:r>
          </w:p>
        </w:tc>
        <w:tc>
          <w:tcPr>
            <w:tcW w:w="3093" w:type="dxa"/>
            <w:vAlign w:val="center"/>
          </w:tcPr>
          <w:p>
            <w:pPr>
              <w:snapToGrid w:val="0"/>
              <w:spacing w:line="260" w:lineRule="exact"/>
              <w:rPr>
                <w:sz w:val="18"/>
                <w:szCs w:val="18"/>
              </w:rPr>
            </w:pPr>
            <w:r>
              <w:rPr>
                <w:rFonts w:hAnsi="宋体"/>
                <w:sz w:val="18"/>
                <w:szCs w:val="18"/>
              </w:rPr>
              <w:t>染色打样</w:t>
            </w:r>
          </w:p>
        </w:tc>
        <w:tc>
          <w:tcPr>
            <w:tcW w:w="481" w:type="dxa"/>
            <w:vAlign w:val="center"/>
          </w:tcPr>
          <w:p>
            <w:pPr>
              <w:snapToGrid w:val="0"/>
              <w:spacing w:line="260" w:lineRule="exact"/>
              <w:jc w:val="center"/>
              <w:rPr>
                <w:sz w:val="18"/>
                <w:szCs w:val="18"/>
              </w:rPr>
            </w:pPr>
            <w:r>
              <w:rPr>
                <w:sz w:val="18"/>
                <w:szCs w:val="18"/>
              </w:rPr>
              <w:t>二2</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3</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4.5</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022081</w:t>
            </w:r>
          </w:p>
        </w:tc>
        <w:tc>
          <w:tcPr>
            <w:tcW w:w="3093" w:type="dxa"/>
            <w:vAlign w:val="center"/>
          </w:tcPr>
          <w:p>
            <w:pPr>
              <w:snapToGrid w:val="0"/>
              <w:spacing w:line="260" w:lineRule="exact"/>
              <w:rPr>
                <w:sz w:val="18"/>
                <w:szCs w:val="18"/>
              </w:rPr>
            </w:pPr>
            <w:r>
              <w:rPr>
                <w:rFonts w:hAnsi="宋体"/>
                <w:sz w:val="18"/>
                <w:szCs w:val="18"/>
              </w:rPr>
              <w:t>染色打样实训（高级）</w:t>
            </w:r>
          </w:p>
        </w:tc>
        <w:tc>
          <w:tcPr>
            <w:tcW w:w="481" w:type="dxa"/>
            <w:vAlign w:val="center"/>
          </w:tcPr>
          <w:p>
            <w:pPr>
              <w:snapToGrid w:val="0"/>
              <w:spacing w:line="260" w:lineRule="exact"/>
              <w:jc w:val="center"/>
              <w:rPr>
                <w:sz w:val="18"/>
                <w:szCs w:val="18"/>
              </w:rPr>
            </w:pPr>
            <w:r>
              <w:rPr>
                <w:sz w:val="18"/>
                <w:szCs w:val="18"/>
              </w:rPr>
              <w:t>二2</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1</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7"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022071</w:t>
            </w:r>
          </w:p>
        </w:tc>
        <w:tc>
          <w:tcPr>
            <w:tcW w:w="3093" w:type="dxa"/>
            <w:vAlign w:val="center"/>
          </w:tcPr>
          <w:p>
            <w:pPr>
              <w:snapToGrid w:val="0"/>
              <w:spacing w:line="260" w:lineRule="exact"/>
              <w:rPr>
                <w:sz w:val="18"/>
                <w:szCs w:val="18"/>
              </w:rPr>
            </w:pPr>
            <w:r>
              <w:rPr>
                <w:rFonts w:hAnsi="宋体"/>
                <w:sz w:val="18"/>
                <w:szCs w:val="18"/>
              </w:rPr>
              <w:t>纺织品检验检测实训（高级）</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1</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restart"/>
            <w:tcBorders>
              <w:top w:val="single" w:color="auto" w:sz="4" w:space="0"/>
              <w:bottom w:val="single" w:color="auto" w:sz="4" w:space="0"/>
            </w:tcBorders>
            <w:vAlign w:val="center"/>
          </w:tcPr>
          <w:p>
            <w:pPr>
              <w:snapToGrid w:val="0"/>
              <w:spacing w:line="260" w:lineRule="exact"/>
              <w:jc w:val="center"/>
              <w:rPr>
                <w:rFonts w:hAnsi="宋体"/>
                <w:sz w:val="18"/>
                <w:szCs w:val="18"/>
              </w:rPr>
            </w:pPr>
            <w:r>
              <w:rPr>
                <w:rFonts w:hAnsi="宋体"/>
                <w:b/>
                <w:bCs/>
                <w:sz w:val="18"/>
                <w:szCs w:val="18"/>
              </w:rPr>
              <w:t>专业拓展必修课</w:t>
            </w:r>
          </w:p>
        </w:tc>
        <w:tc>
          <w:tcPr>
            <w:tcW w:w="678" w:type="dxa"/>
            <w:vAlign w:val="center"/>
          </w:tcPr>
          <w:p>
            <w:pPr>
              <w:snapToGrid w:val="0"/>
              <w:spacing w:line="260" w:lineRule="exact"/>
              <w:jc w:val="center"/>
              <w:rPr>
                <w:sz w:val="18"/>
                <w:szCs w:val="18"/>
              </w:rPr>
            </w:pPr>
            <w:r>
              <w:rPr>
                <w:sz w:val="18"/>
                <w:szCs w:val="18"/>
              </w:rPr>
              <w:t>020142</w:t>
            </w:r>
          </w:p>
        </w:tc>
        <w:tc>
          <w:tcPr>
            <w:tcW w:w="3093" w:type="dxa"/>
            <w:vAlign w:val="center"/>
          </w:tcPr>
          <w:p>
            <w:pPr>
              <w:snapToGrid w:val="0"/>
              <w:spacing w:line="260" w:lineRule="exact"/>
              <w:rPr>
                <w:sz w:val="18"/>
                <w:szCs w:val="18"/>
              </w:rPr>
            </w:pPr>
            <w:r>
              <w:rPr>
                <w:rFonts w:hAnsi="宋体"/>
                <w:sz w:val="18"/>
                <w:szCs w:val="18"/>
              </w:rPr>
              <w:t>棉纺技术</w:t>
            </w:r>
          </w:p>
        </w:tc>
        <w:tc>
          <w:tcPr>
            <w:tcW w:w="481" w:type="dxa"/>
            <w:vAlign w:val="center"/>
          </w:tcPr>
          <w:p>
            <w:pPr>
              <w:snapToGrid w:val="0"/>
              <w:spacing w:line="260" w:lineRule="exact"/>
              <w:jc w:val="center"/>
              <w:rPr>
                <w:sz w:val="18"/>
                <w:szCs w:val="18"/>
              </w:rPr>
            </w:pPr>
            <w:r>
              <w:rPr>
                <w:sz w:val="18"/>
                <w:szCs w:val="18"/>
              </w:rPr>
              <w:t>一2</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5.0</w:t>
            </w:r>
          </w:p>
        </w:tc>
        <w:tc>
          <w:tcPr>
            <w:tcW w:w="458" w:type="dxa"/>
            <w:vAlign w:val="center"/>
          </w:tcPr>
          <w:p>
            <w:pPr>
              <w:snapToGrid w:val="0"/>
              <w:spacing w:line="260" w:lineRule="exact"/>
              <w:jc w:val="center"/>
              <w:rPr>
                <w:sz w:val="18"/>
                <w:szCs w:val="18"/>
              </w:rPr>
            </w:pPr>
            <w:r>
              <w:rPr>
                <w:sz w:val="18"/>
                <w:szCs w:val="18"/>
              </w:rPr>
              <w:t>56</w:t>
            </w:r>
          </w:p>
        </w:tc>
        <w:tc>
          <w:tcPr>
            <w:tcW w:w="472" w:type="dxa"/>
            <w:vAlign w:val="center"/>
          </w:tcPr>
          <w:p>
            <w:pPr>
              <w:snapToGrid w:val="0"/>
              <w:spacing w:line="260" w:lineRule="exact"/>
              <w:jc w:val="center"/>
              <w:rPr>
                <w:sz w:val="18"/>
                <w:szCs w:val="18"/>
              </w:rPr>
            </w:pPr>
            <w:r>
              <w:rPr>
                <w:sz w:val="18"/>
                <w:szCs w:val="18"/>
              </w:rPr>
              <w:t>24</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020103</w:t>
            </w:r>
          </w:p>
        </w:tc>
        <w:tc>
          <w:tcPr>
            <w:tcW w:w="3093" w:type="dxa"/>
            <w:vAlign w:val="center"/>
          </w:tcPr>
          <w:p>
            <w:pPr>
              <w:snapToGrid w:val="0"/>
              <w:spacing w:line="260" w:lineRule="exact"/>
              <w:rPr>
                <w:sz w:val="18"/>
                <w:szCs w:val="18"/>
              </w:rPr>
            </w:pPr>
            <w:r>
              <w:rPr>
                <w:rFonts w:hAnsi="宋体"/>
                <w:sz w:val="18"/>
                <w:szCs w:val="18"/>
              </w:rPr>
              <w:t>机织技术</w:t>
            </w:r>
          </w:p>
        </w:tc>
        <w:tc>
          <w:tcPr>
            <w:tcW w:w="481" w:type="dxa"/>
            <w:vAlign w:val="center"/>
          </w:tcPr>
          <w:p>
            <w:pPr>
              <w:snapToGrid w:val="0"/>
              <w:spacing w:line="260" w:lineRule="exact"/>
              <w:jc w:val="center"/>
              <w:rPr>
                <w:sz w:val="18"/>
                <w:szCs w:val="18"/>
              </w:rPr>
            </w:pPr>
            <w:r>
              <w:rPr>
                <w:sz w:val="18"/>
                <w:szCs w:val="18"/>
              </w:rPr>
              <w:t>二1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4.5</w:t>
            </w:r>
          </w:p>
        </w:tc>
        <w:tc>
          <w:tcPr>
            <w:tcW w:w="458" w:type="dxa"/>
            <w:vAlign w:val="center"/>
          </w:tcPr>
          <w:p>
            <w:pPr>
              <w:snapToGrid w:val="0"/>
              <w:spacing w:line="260" w:lineRule="exact"/>
              <w:jc w:val="center"/>
              <w:rPr>
                <w:sz w:val="18"/>
                <w:szCs w:val="18"/>
              </w:rPr>
            </w:pPr>
            <w:r>
              <w:rPr>
                <w:sz w:val="18"/>
                <w:szCs w:val="18"/>
              </w:rPr>
              <w:t>56</w:t>
            </w:r>
          </w:p>
        </w:tc>
        <w:tc>
          <w:tcPr>
            <w:tcW w:w="472" w:type="dxa"/>
            <w:vAlign w:val="center"/>
          </w:tcPr>
          <w:p>
            <w:pPr>
              <w:snapToGrid w:val="0"/>
              <w:spacing w:line="260" w:lineRule="exact"/>
              <w:jc w:val="center"/>
              <w:rPr>
                <w:sz w:val="18"/>
                <w:szCs w:val="18"/>
              </w:rPr>
            </w:pPr>
            <w:r>
              <w:rPr>
                <w:sz w:val="18"/>
                <w:szCs w:val="18"/>
              </w:rPr>
              <w:t>16</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020253</w:t>
            </w:r>
          </w:p>
        </w:tc>
        <w:tc>
          <w:tcPr>
            <w:tcW w:w="3093" w:type="dxa"/>
            <w:vAlign w:val="center"/>
          </w:tcPr>
          <w:p>
            <w:pPr>
              <w:snapToGrid w:val="0"/>
              <w:spacing w:line="260" w:lineRule="exact"/>
              <w:rPr>
                <w:sz w:val="18"/>
                <w:szCs w:val="18"/>
              </w:rPr>
            </w:pPr>
            <w:r>
              <w:rPr>
                <w:rFonts w:hAnsi="宋体"/>
                <w:sz w:val="18"/>
                <w:szCs w:val="18"/>
              </w:rPr>
              <w:t>纺织应用化学</w:t>
            </w:r>
          </w:p>
        </w:tc>
        <w:tc>
          <w:tcPr>
            <w:tcW w:w="481" w:type="dxa"/>
            <w:vAlign w:val="center"/>
          </w:tcPr>
          <w:p>
            <w:pPr>
              <w:snapToGrid w:val="0"/>
              <w:spacing w:line="260" w:lineRule="exact"/>
              <w:jc w:val="center"/>
              <w:rPr>
                <w:sz w:val="18"/>
                <w:szCs w:val="18"/>
              </w:rPr>
            </w:pPr>
            <w:r>
              <w:rPr>
                <w:sz w:val="18"/>
                <w:szCs w:val="18"/>
              </w:rPr>
              <w:t>二1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3.0</w:t>
            </w:r>
          </w:p>
        </w:tc>
        <w:tc>
          <w:tcPr>
            <w:tcW w:w="458" w:type="dxa"/>
            <w:vAlign w:val="center"/>
          </w:tcPr>
          <w:p>
            <w:pPr>
              <w:snapToGrid w:val="0"/>
              <w:spacing w:line="260" w:lineRule="exact"/>
              <w:jc w:val="center"/>
              <w:rPr>
                <w:sz w:val="18"/>
                <w:szCs w:val="18"/>
              </w:rPr>
            </w:pPr>
            <w:r>
              <w:rPr>
                <w:sz w:val="18"/>
                <w:szCs w:val="18"/>
              </w:rPr>
              <w:t>24</w:t>
            </w:r>
          </w:p>
        </w:tc>
        <w:tc>
          <w:tcPr>
            <w:tcW w:w="472" w:type="dxa"/>
            <w:vAlign w:val="center"/>
          </w:tcPr>
          <w:p>
            <w:pPr>
              <w:snapToGrid w:val="0"/>
              <w:spacing w:line="260" w:lineRule="exact"/>
              <w:jc w:val="center"/>
              <w:rPr>
                <w:sz w:val="18"/>
                <w:szCs w:val="18"/>
              </w:rPr>
            </w:pPr>
            <w:r>
              <w:rPr>
                <w:sz w:val="18"/>
                <w:szCs w:val="18"/>
              </w:rPr>
              <w:t>24</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020121</w:t>
            </w:r>
          </w:p>
        </w:tc>
        <w:tc>
          <w:tcPr>
            <w:tcW w:w="3093" w:type="dxa"/>
            <w:vAlign w:val="center"/>
          </w:tcPr>
          <w:p>
            <w:pPr>
              <w:snapToGrid w:val="0"/>
              <w:spacing w:line="260" w:lineRule="exact"/>
              <w:rPr>
                <w:sz w:val="18"/>
                <w:szCs w:val="18"/>
              </w:rPr>
            </w:pPr>
            <w:r>
              <w:rPr>
                <w:rFonts w:hAnsi="宋体"/>
                <w:sz w:val="18"/>
                <w:szCs w:val="18"/>
              </w:rPr>
              <w:t>毛纺技术</w:t>
            </w:r>
          </w:p>
        </w:tc>
        <w:tc>
          <w:tcPr>
            <w:tcW w:w="481" w:type="dxa"/>
            <w:vAlign w:val="center"/>
          </w:tcPr>
          <w:p>
            <w:pPr>
              <w:snapToGrid w:val="0"/>
              <w:spacing w:line="260" w:lineRule="exact"/>
              <w:jc w:val="center"/>
              <w:rPr>
                <w:sz w:val="18"/>
                <w:szCs w:val="18"/>
              </w:rPr>
            </w:pPr>
            <w:r>
              <w:rPr>
                <w:sz w:val="18"/>
                <w:szCs w:val="18"/>
              </w:rPr>
              <w:t>二2</w:t>
            </w:r>
          </w:p>
        </w:tc>
        <w:tc>
          <w:tcPr>
            <w:tcW w:w="348" w:type="dxa"/>
            <w:vAlign w:val="center"/>
          </w:tcPr>
          <w:p>
            <w:pPr>
              <w:snapToGrid w:val="0"/>
              <w:spacing w:line="260" w:lineRule="exact"/>
              <w:jc w:val="center"/>
              <w:rPr>
                <w:sz w:val="18"/>
                <w:szCs w:val="18"/>
              </w:rPr>
            </w:pPr>
            <w:r>
              <w:rPr>
                <w:sz w:val="18"/>
                <w:szCs w:val="18"/>
              </w:rPr>
              <w:t>A</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3</w:t>
            </w:r>
          </w:p>
        </w:tc>
        <w:tc>
          <w:tcPr>
            <w:tcW w:w="458" w:type="dxa"/>
            <w:vAlign w:val="center"/>
          </w:tcPr>
          <w:p>
            <w:pPr>
              <w:snapToGrid w:val="0"/>
              <w:spacing w:line="260" w:lineRule="exact"/>
              <w:jc w:val="center"/>
              <w:rPr>
                <w:sz w:val="18"/>
                <w:szCs w:val="18"/>
              </w:rPr>
            </w:pPr>
            <w:r>
              <w:rPr>
                <w:sz w:val="18"/>
                <w:szCs w:val="18"/>
              </w:rPr>
              <w:t>48</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020183</w:t>
            </w:r>
          </w:p>
        </w:tc>
        <w:tc>
          <w:tcPr>
            <w:tcW w:w="3093" w:type="dxa"/>
            <w:vAlign w:val="center"/>
          </w:tcPr>
          <w:p>
            <w:pPr>
              <w:snapToGrid w:val="0"/>
              <w:spacing w:line="260" w:lineRule="exact"/>
              <w:rPr>
                <w:sz w:val="18"/>
                <w:szCs w:val="18"/>
              </w:rPr>
            </w:pPr>
            <w:r>
              <w:rPr>
                <w:rFonts w:hAnsi="宋体"/>
                <w:sz w:val="18"/>
                <w:szCs w:val="18"/>
              </w:rPr>
              <w:t>针织技术</w:t>
            </w:r>
          </w:p>
        </w:tc>
        <w:tc>
          <w:tcPr>
            <w:tcW w:w="481" w:type="dxa"/>
            <w:vAlign w:val="center"/>
          </w:tcPr>
          <w:p>
            <w:pPr>
              <w:snapToGrid w:val="0"/>
              <w:spacing w:line="260" w:lineRule="exact"/>
              <w:jc w:val="center"/>
              <w:rPr>
                <w:sz w:val="18"/>
                <w:szCs w:val="18"/>
              </w:rPr>
            </w:pPr>
            <w:r>
              <w:rPr>
                <w:sz w:val="18"/>
                <w:szCs w:val="18"/>
              </w:rPr>
              <w:t>二2</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4.0</w:t>
            </w:r>
          </w:p>
        </w:tc>
        <w:tc>
          <w:tcPr>
            <w:tcW w:w="458" w:type="dxa"/>
            <w:vAlign w:val="center"/>
          </w:tcPr>
          <w:p>
            <w:pPr>
              <w:snapToGrid w:val="0"/>
              <w:spacing w:line="260" w:lineRule="exact"/>
              <w:jc w:val="center"/>
              <w:rPr>
                <w:sz w:val="18"/>
                <w:szCs w:val="18"/>
              </w:rPr>
            </w:pPr>
            <w:r>
              <w:rPr>
                <w:sz w:val="18"/>
                <w:szCs w:val="18"/>
              </w:rPr>
              <w:t>32</w:t>
            </w:r>
          </w:p>
        </w:tc>
        <w:tc>
          <w:tcPr>
            <w:tcW w:w="472" w:type="dxa"/>
            <w:vAlign w:val="center"/>
          </w:tcPr>
          <w:p>
            <w:pPr>
              <w:snapToGrid w:val="0"/>
              <w:spacing w:line="260" w:lineRule="exact"/>
              <w:jc w:val="center"/>
              <w:rPr>
                <w:sz w:val="18"/>
                <w:szCs w:val="18"/>
              </w:rPr>
            </w:pPr>
            <w:r>
              <w:rPr>
                <w:sz w:val="18"/>
                <w:szCs w:val="18"/>
              </w:rPr>
              <w:t>32</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020032</w:t>
            </w:r>
          </w:p>
        </w:tc>
        <w:tc>
          <w:tcPr>
            <w:tcW w:w="3093" w:type="dxa"/>
            <w:vAlign w:val="center"/>
          </w:tcPr>
          <w:p>
            <w:pPr>
              <w:snapToGrid w:val="0"/>
              <w:spacing w:line="260" w:lineRule="exact"/>
              <w:rPr>
                <w:sz w:val="18"/>
                <w:szCs w:val="18"/>
              </w:rPr>
            </w:pPr>
            <w:r>
              <w:rPr>
                <w:rFonts w:hAnsi="宋体"/>
                <w:sz w:val="18"/>
                <w:szCs w:val="18"/>
              </w:rPr>
              <w:t>纺织新材料与生态纺织品</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2.0</w:t>
            </w:r>
          </w:p>
        </w:tc>
        <w:tc>
          <w:tcPr>
            <w:tcW w:w="458" w:type="dxa"/>
            <w:vAlign w:val="center"/>
          </w:tcPr>
          <w:p>
            <w:pPr>
              <w:snapToGrid w:val="0"/>
              <w:spacing w:line="260" w:lineRule="exact"/>
              <w:jc w:val="center"/>
              <w:rPr>
                <w:sz w:val="18"/>
                <w:szCs w:val="18"/>
              </w:rPr>
            </w:pPr>
            <w:r>
              <w:rPr>
                <w:sz w:val="18"/>
                <w:szCs w:val="18"/>
              </w:rPr>
              <w:t>24</w:t>
            </w:r>
          </w:p>
        </w:tc>
        <w:tc>
          <w:tcPr>
            <w:tcW w:w="472" w:type="dxa"/>
            <w:vAlign w:val="center"/>
          </w:tcPr>
          <w:p>
            <w:pPr>
              <w:snapToGrid w:val="0"/>
              <w:spacing w:line="260" w:lineRule="exact"/>
              <w:jc w:val="center"/>
              <w:rPr>
                <w:sz w:val="18"/>
                <w:szCs w:val="18"/>
              </w:rPr>
            </w:pPr>
            <w:r>
              <w:rPr>
                <w:sz w:val="18"/>
                <w:szCs w:val="18"/>
              </w:rPr>
              <w:t>8</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061011</w:t>
            </w:r>
          </w:p>
        </w:tc>
        <w:tc>
          <w:tcPr>
            <w:tcW w:w="3093" w:type="dxa"/>
            <w:vAlign w:val="center"/>
          </w:tcPr>
          <w:p>
            <w:pPr>
              <w:snapToGrid w:val="0"/>
              <w:spacing w:line="260" w:lineRule="exact"/>
              <w:rPr>
                <w:sz w:val="18"/>
                <w:szCs w:val="18"/>
              </w:rPr>
            </w:pPr>
            <w:r>
              <w:rPr>
                <w:rFonts w:hAnsi="宋体"/>
                <w:sz w:val="18"/>
                <w:szCs w:val="18"/>
              </w:rPr>
              <w:t>劳动教育</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1.0</w:t>
            </w:r>
          </w:p>
        </w:tc>
        <w:tc>
          <w:tcPr>
            <w:tcW w:w="458" w:type="dxa"/>
            <w:vAlign w:val="center"/>
          </w:tcPr>
          <w:p>
            <w:pPr>
              <w:snapToGrid w:val="0"/>
              <w:spacing w:line="260" w:lineRule="exact"/>
              <w:jc w:val="center"/>
              <w:rPr>
                <w:sz w:val="18"/>
                <w:szCs w:val="18"/>
              </w:rPr>
            </w:pPr>
            <w:r>
              <w:rPr>
                <w:sz w:val="18"/>
                <w:szCs w:val="18"/>
              </w:rPr>
              <w:t>4</w:t>
            </w:r>
          </w:p>
        </w:tc>
        <w:tc>
          <w:tcPr>
            <w:tcW w:w="472" w:type="dxa"/>
            <w:vAlign w:val="center"/>
          </w:tcPr>
          <w:p>
            <w:pPr>
              <w:snapToGrid w:val="0"/>
              <w:spacing w:line="260" w:lineRule="exact"/>
              <w:jc w:val="center"/>
              <w:rPr>
                <w:sz w:val="18"/>
                <w:szCs w:val="18"/>
              </w:rPr>
            </w:pPr>
            <w:r>
              <w:rPr>
                <w:sz w:val="18"/>
                <w:szCs w:val="18"/>
              </w:rPr>
              <w:t>12</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051063</w:t>
            </w:r>
          </w:p>
        </w:tc>
        <w:tc>
          <w:tcPr>
            <w:tcW w:w="3093" w:type="dxa"/>
            <w:vAlign w:val="center"/>
          </w:tcPr>
          <w:p>
            <w:pPr>
              <w:snapToGrid w:val="0"/>
              <w:spacing w:line="260" w:lineRule="exact"/>
              <w:rPr>
                <w:sz w:val="18"/>
                <w:szCs w:val="18"/>
              </w:rPr>
            </w:pPr>
            <w:r>
              <w:rPr>
                <w:rFonts w:hAnsi="宋体"/>
                <w:sz w:val="18"/>
                <w:szCs w:val="18"/>
              </w:rPr>
              <w:t>外贸函电写作</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2</w:t>
            </w:r>
          </w:p>
        </w:tc>
        <w:tc>
          <w:tcPr>
            <w:tcW w:w="458" w:type="dxa"/>
            <w:vAlign w:val="center"/>
          </w:tcPr>
          <w:p>
            <w:pPr>
              <w:snapToGrid w:val="0"/>
              <w:spacing w:line="260" w:lineRule="exact"/>
              <w:jc w:val="center"/>
              <w:rPr>
                <w:sz w:val="18"/>
                <w:szCs w:val="18"/>
              </w:rPr>
            </w:pPr>
            <w:r>
              <w:rPr>
                <w:sz w:val="18"/>
                <w:szCs w:val="18"/>
              </w:rPr>
              <w:t>16</w:t>
            </w:r>
          </w:p>
        </w:tc>
        <w:tc>
          <w:tcPr>
            <w:tcW w:w="472" w:type="dxa"/>
            <w:vAlign w:val="center"/>
          </w:tcPr>
          <w:p>
            <w:pPr>
              <w:snapToGrid w:val="0"/>
              <w:spacing w:line="260" w:lineRule="exact"/>
              <w:jc w:val="center"/>
              <w:rPr>
                <w:sz w:val="18"/>
                <w:szCs w:val="18"/>
              </w:rPr>
            </w:pPr>
            <w:r>
              <w:rPr>
                <w:sz w:val="18"/>
                <w:szCs w:val="18"/>
              </w:rPr>
              <w:t>16</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051083</w:t>
            </w:r>
          </w:p>
        </w:tc>
        <w:tc>
          <w:tcPr>
            <w:tcW w:w="3093" w:type="dxa"/>
            <w:vAlign w:val="center"/>
          </w:tcPr>
          <w:p>
            <w:pPr>
              <w:snapToGrid w:val="0"/>
              <w:spacing w:line="260" w:lineRule="exact"/>
              <w:rPr>
                <w:sz w:val="18"/>
                <w:szCs w:val="18"/>
              </w:rPr>
            </w:pPr>
            <w:r>
              <w:rPr>
                <w:rFonts w:hAnsi="宋体"/>
                <w:sz w:val="18"/>
                <w:szCs w:val="18"/>
              </w:rPr>
              <w:t>国际市场营销</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B</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2</w:t>
            </w:r>
          </w:p>
        </w:tc>
        <w:tc>
          <w:tcPr>
            <w:tcW w:w="458" w:type="dxa"/>
            <w:vAlign w:val="center"/>
          </w:tcPr>
          <w:p>
            <w:pPr>
              <w:snapToGrid w:val="0"/>
              <w:spacing w:line="260" w:lineRule="exact"/>
              <w:jc w:val="center"/>
              <w:rPr>
                <w:sz w:val="18"/>
                <w:szCs w:val="18"/>
              </w:rPr>
            </w:pPr>
            <w:r>
              <w:rPr>
                <w:sz w:val="18"/>
                <w:szCs w:val="18"/>
              </w:rPr>
              <w:t>16</w:t>
            </w:r>
          </w:p>
        </w:tc>
        <w:tc>
          <w:tcPr>
            <w:tcW w:w="472" w:type="dxa"/>
            <w:vAlign w:val="center"/>
          </w:tcPr>
          <w:p>
            <w:pPr>
              <w:snapToGrid w:val="0"/>
              <w:spacing w:line="260" w:lineRule="exact"/>
              <w:jc w:val="center"/>
              <w:rPr>
                <w:sz w:val="18"/>
                <w:szCs w:val="18"/>
              </w:rPr>
            </w:pPr>
            <w:r>
              <w:rPr>
                <w:sz w:val="18"/>
                <w:szCs w:val="18"/>
              </w:rPr>
              <w:t>16</w:t>
            </w:r>
          </w:p>
        </w:tc>
        <w:tc>
          <w:tcPr>
            <w:tcW w:w="491" w:type="dxa"/>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060231</w:t>
            </w:r>
          </w:p>
        </w:tc>
        <w:tc>
          <w:tcPr>
            <w:tcW w:w="3093" w:type="dxa"/>
            <w:vAlign w:val="center"/>
          </w:tcPr>
          <w:p>
            <w:pPr>
              <w:snapToGrid w:val="0"/>
              <w:spacing w:line="260" w:lineRule="exact"/>
              <w:rPr>
                <w:sz w:val="18"/>
                <w:szCs w:val="18"/>
              </w:rPr>
            </w:pPr>
            <w:r>
              <w:rPr>
                <w:rFonts w:hAnsi="宋体"/>
                <w:sz w:val="18"/>
                <w:szCs w:val="18"/>
              </w:rPr>
              <w:t>专业创新创业实训</w:t>
            </w:r>
          </w:p>
        </w:tc>
        <w:tc>
          <w:tcPr>
            <w:tcW w:w="481" w:type="dxa"/>
            <w:vAlign w:val="center"/>
          </w:tcPr>
          <w:p>
            <w:pPr>
              <w:snapToGrid w:val="0"/>
              <w:spacing w:line="260" w:lineRule="exact"/>
              <w:jc w:val="center"/>
              <w:rPr>
                <w:sz w:val="18"/>
                <w:szCs w:val="18"/>
              </w:rPr>
            </w:pPr>
            <w:r>
              <w:rPr>
                <w:sz w:val="18"/>
                <w:szCs w:val="18"/>
              </w:rPr>
              <w:t>三1</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1</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80"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020791</w:t>
            </w:r>
          </w:p>
        </w:tc>
        <w:tc>
          <w:tcPr>
            <w:tcW w:w="3093" w:type="dxa"/>
            <w:vAlign w:val="center"/>
          </w:tcPr>
          <w:p>
            <w:pPr>
              <w:snapToGrid w:val="0"/>
              <w:spacing w:line="260" w:lineRule="exact"/>
              <w:rPr>
                <w:sz w:val="18"/>
                <w:szCs w:val="18"/>
              </w:rPr>
            </w:pPr>
            <w:r>
              <w:rPr>
                <w:rFonts w:hAnsi="宋体"/>
                <w:sz w:val="18"/>
                <w:szCs w:val="18"/>
              </w:rPr>
              <w:t>顶岗实习（纺织品检验与贸易）</w:t>
            </w:r>
          </w:p>
        </w:tc>
        <w:tc>
          <w:tcPr>
            <w:tcW w:w="481" w:type="dxa"/>
            <w:vAlign w:val="center"/>
          </w:tcPr>
          <w:p>
            <w:pPr>
              <w:snapToGrid w:val="0"/>
              <w:spacing w:line="260" w:lineRule="exact"/>
              <w:jc w:val="center"/>
              <w:rPr>
                <w:sz w:val="18"/>
                <w:szCs w:val="18"/>
              </w:rPr>
            </w:pPr>
            <w:r>
              <w:rPr>
                <w:sz w:val="18"/>
                <w:szCs w:val="18"/>
              </w:rPr>
              <w:t>三2</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10</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15.0</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80" w:hRule="atLeast"/>
          <w:jc w:val="center"/>
        </w:trPr>
        <w:tc>
          <w:tcPr>
            <w:tcW w:w="691" w:type="dxa"/>
            <w:vMerge w:val="continue"/>
            <w:tcBorders>
              <w:top w:val="single" w:color="auto" w:sz="4" w:space="0"/>
              <w:bottom w:val="single" w:color="auto" w:sz="4" w:space="0"/>
            </w:tcBorders>
            <w:vAlign w:val="center"/>
          </w:tcPr>
          <w:p>
            <w:pPr>
              <w:snapToGrid w:val="0"/>
              <w:spacing w:line="260" w:lineRule="exact"/>
              <w:jc w:val="center"/>
              <w:rPr>
                <w:rFonts w:hAnsi="宋体"/>
                <w:sz w:val="18"/>
                <w:szCs w:val="18"/>
              </w:rPr>
            </w:pPr>
          </w:p>
        </w:tc>
        <w:tc>
          <w:tcPr>
            <w:tcW w:w="678" w:type="dxa"/>
            <w:vAlign w:val="center"/>
          </w:tcPr>
          <w:p>
            <w:pPr>
              <w:snapToGrid w:val="0"/>
              <w:spacing w:line="260" w:lineRule="exact"/>
              <w:jc w:val="center"/>
              <w:rPr>
                <w:sz w:val="18"/>
                <w:szCs w:val="18"/>
              </w:rPr>
            </w:pPr>
            <w:r>
              <w:rPr>
                <w:sz w:val="18"/>
                <w:szCs w:val="18"/>
              </w:rPr>
              <w:t>020751</w:t>
            </w:r>
          </w:p>
        </w:tc>
        <w:tc>
          <w:tcPr>
            <w:tcW w:w="3093" w:type="dxa"/>
            <w:vAlign w:val="center"/>
          </w:tcPr>
          <w:p>
            <w:pPr>
              <w:snapToGrid w:val="0"/>
              <w:spacing w:line="260" w:lineRule="exact"/>
              <w:rPr>
                <w:sz w:val="18"/>
                <w:szCs w:val="18"/>
              </w:rPr>
            </w:pPr>
            <w:r>
              <w:rPr>
                <w:rFonts w:hAnsi="宋体"/>
                <w:sz w:val="18"/>
                <w:szCs w:val="18"/>
              </w:rPr>
              <w:t>毕业设计（纺织品检验与贸易）</w:t>
            </w:r>
          </w:p>
        </w:tc>
        <w:tc>
          <w:tcPr>
            <w:tcW w:w="481" w:type="dxa"/>
            <w:vAlign w:val="center"/>
          </w:tcPr>
          <w:p>
            <w:pPr>
              <w:snapToGrid w:val="0"/>
              <w:spacing w:line="260" w:lineRule="exact"/>
              <w:jc w:val="center"/>
              <w:rPr>
                <w:sz w:val="18"/>
                <w:szCs w:val="18"/>
              </w:rPr>
            </w:pPr>
            <w:r>
              <w:rPr>
                <w:sz w:val="18"/>
                <w:szCs w:val="18"/>
              </w:rPr>
              <w:t>三2</w:t>
            </w:r>
          </w:p>
        </w:tc>
        <w:tc>
          <w:tcPr>
            <w:tcW w:w="348" w:type="dxa"/>
            <w:vAlign w:val="center"/>
          </w:tcPr>
          <w:p>
            <w:pPr>
              <w:snapToGrid w:val="0"/>
              <w:spacing w:line="260" w:lineRule="exact"/>
              <w:jc w:val="center"/>
              <w:rPr>
                <w:sz w:val="18"/>
                <w:szCs w:val="18"/>
              </w:rPr>
            </w:pPr>
            <w:r>
              <w:rPr>
                <w:sz w:val="18"/>
                <w:szCs w:val="18"/>
              </w:rPr>
              <w:t>C</w:t>
            </w:r>
          </w:p>
        </w:tc>
        <w:tc>
          <w:tcPr>
            <w:tcW w:w="262" w:type="dxa"/>
            <w:vAlign w:val="center"/>
          </w:tcPr>
          <w:p>
            <w:pPr>
              <w:snapToGrid w:val="0"/>
              <w:spacing w:line="260" w:lineRule="exact"/>
              <w:jc w:val="center"/>
              <w:rPr>
                <w:sz w:val="18"/>
                <w:szCs w:val="18"/>
              </w:rPr>
            </w:pPr>
          </w:p>
        </w:tc>
        <w:tc>
          <w:tcPr>
            <w:tcW w:w="342" w:type="dxa"/>
            <w:vAlign w:val="center"/>
          </w:tcPr>
          <w:p>
            <w:pPr>
              <w:snapToGrid w:val="0"/>
              <w:spacing w:line="260" w:lineRule="exact"/>
              <w:jc w:val="center"/>
              <w:rPr>
                <w:sz w:val="18"/>
                <w:szCs w:val="18"/>
              </w:rPr>
            </w:pPr>
            <w:r>
              <w:rPr>
                <w:sz w:val="18"/>
                <w:szCs w:val="18"/>
              </w:rPr>
              <w:t>6</w:t>
            </w:r>
          </w:p>
        </w:tc>
        <w:tc>
          <w:tcPr>
            <w:tcW w:w="515" w:type="dxa"/>
            <w:vAlign w:val="center"/>
          </w:tcPr>
          <w:p>
            <w:pPr>
              <w:snapToGrid w:val="0"/>
              <w:spacing w:line="260" w:lineRule="exact"/>
              <w:jc w:val="center"/>
              <w:rPr>
                <w:sz w:val="18"/>
                <w:szCs w:val="18"/>
              </w:rPr>
            </w:pPr>
            <w:r>
              <w:rPr>
                <w:rFonts w:hint="eastAsia"/>
                <w:sz w:val="18"/>
                <w:szCs w:val="18"/>
              </w:rPr>
              <w:t>考查</w:t>
            </w:r>
          </w:p>
        </w:tc>
        <w:tc>
          <w:tcPr>
            <w:tcW w:w="485" w:type="dxa"/>
            <w:vAlign w:val="center"/>
          </w:tcPr>
          <w:p>
            <w:pPr>
              <w:snapToGrid w:val="0"/>
              <w:spacing w:line="260" w:lineRule="exact"/>
              <w:jc w:val="center"/>
              <w:rPr>
                <w:sz w:val="18"/>
                <w:szCs w:val="18"/>
              </w:rPr>
            </w:pPr>
            <w:r>
              <w:rPr>
                <w:sz w:val="18"/>
                <w:szCs w:val="18"/>
              </w:rPr>
              <w:t>9.0</w:t>
            </w:r>
          </w:p>
        </w:tc>
        <w:tc>
          <w:tcPr>
            <w:tcW w:w="458" w:type="dxa"/>
            <w:vAlign w:val="center"/>
          </w:tcPr>
          <w:p>
            <w:pPr>
              <w:snapToGrid w:val="0"/>
              <w:spacing w:line="260" w:lineRule="exact"/>
              <w:jc w:val="center"/>
              <w:rPr>
                <w:sz w:val="18"/>
                <w:szCs w:val="18"/>
              </w:rPr>
            </w:pPr>
            <w:r>
              <w:rPr>
                <w:sz w:val="18"/>
                <w:szCs w:val="18"/>
              </w:rPr>
              <w:t>0</w:t>
            </w:r>
          </w:p>
        </w:tc>
        <w:tc>
          <w:tcPr>
            <w:tcW w:w="472" w:type="dxa"/>
            <w:vAlign w:val="center"/>
          </w:tcPr>
          <w:p>
            <w:pPr>
              <w:snapToGrid w:val="0"/>
              <w:spacing w:line="260" w:lineRule="exact"/>
              <w:jc w:val="center"/>
              <w:rPr>
                <w:sz w:val="18"/>
                <w:szCs w:val="18"/>
              </w:rPr>
            </w:pPr>
            <w:r>
              <w:rPr>
                <w:sz w:val="18"/>
                <w:szCs w:val="18"/>
              </w:rPr>
              <w:t>0</w:t>
            </w:r>
          </w:p>
        </w:tc>
        <w:tc>
          <w:tcPr>
            <w:tcW w:w="491" w:type="dxa"/>
            <w:vAlign w:val="center"/>
          </w:tcPr>
          <w:p>
            <w:pPr>
              <w:snapToGrid w:val="0"/>
              <w:spacing w:line="260" w:lineRule="exact"/>
              <w:jc w:val="center"/>
              <w:rPr>
                <w:sz w:val="18"/>
                <w:szCs w:val="18"/>
              </w:rPr>
            </w:pPr>
            <w:r>
              <w:rPr>
                <w:sz w:val="18"/>
                <w:szCs w:val="18"/>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4462" w:type="dxa"/>
            <w:gridSpan w:val="3"/>
            <w:tcBorders>
              <w:top w:val="single" w:color="auto" w:sz="4" w:space="0"/>
              <w:bottom w:val="single" w:color="auto" w:sz="4" w:space="0"/>
            </w:tcBorders>
            <w:vAlign w:val="center"/>
          </w:tcPr>
          <w:p>
            <w:pPr>
              <w:snapToGrid w:val="0"/>
              <w:spacing w:line="260" w:lineRule="exact"/>
              <w:ind w:firstLine="181" w:firstLineChars="100"/>
              <w:jc w:val="left"/>
              <w:rPr>
                <w:rFonts w:hint="eastAsia" w:hAnsi="宋体"/>
                <w:sz w:val="18"/>
                <w:szCs w:val="18"/>
                <w:lang w:val="en-US" w:eastAsia="zh-Hans"/>
              </w:rPr>
            </w:pPr>
            <w:r>
              <w:rPr>
                <w:rFonts w:hint="eastAsia" w:hAnsi="宋体"/>
                <w:b/>
                <w:bCs/>
                <w:sz w:val="18"/>
                <w:szCs w:val="18"/>
                <w:lang w:val="en-US" w:eastAsia="zh-Hans"/>
              </w:rPr>
              <w:t>专业拓展选修课</w:t>
            </w:r>
          </w:p>
        </w:tc>
        <w:tc>
          <w:tcPr>
            <w:tcW w:w="2433" w:type="dxa"/>
            <w:gridSpan w:val="6"/>
            <w:vAlign w:val="center"/>
          </w:tcPr>
          <w:p>
            <w:pPr>
              <w:snapToGrid w:val="0"/>
              <w:spacing w:line="260" w:lineRule="exact"/>
              <w:jc w:val="center"/>
              <w:rPr>
                <w:sz w:val="18"/>
                <w:szCs w:val="18"/>
              </w:rPr>
            </w:pPr>
            <w:r>
              <w:rPr>
                <w:sz w:val="18"/>
                <w:szCs w:val="18"/>
              </w:rPr>
              <w:t>8.0</w:t>
            </w:r>
          </w:p>
        </w:tc>
        <w:tc>
          <w:tcPr>
            <w:tcW w:w="1421" w:type="dxa"/>
            <w:gridSpan w:val="3"/>
            <w:vAlign w:val="center"/>
          </w:tcPr>
          <w:p>
            <w:pPr>
              <w:snapToGrid w:val="0"/>
              <w:spacing w:line="260" w:lineRule="exact"/>
              <w:jc w:val="center"/>
              <w:rPr>
                <w:sz w:val="18"/>
                <w:szCs w:val="18"/>
              </w:rPr>
            </w:pPr>
            <w:r>
              <w:rPr>
                <w:sz w:val="18"/>
                <w:szCs w:val="18"/>
              </w:rPr>
              <w:t>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99" w:hRule="atLeast"/>
          <w:jc w:val="center"/>
        </w:trPr>
        <w:tc>
          <w:tcPr>
            <w:tcW w:w="691" w:type="dxa"/>
            <w:vMerge w:val="restart"/>
            <w:tcBorders>
              <w:top w:val="single" w:color="auto" w:sz="4" w:space="0"/>
              <w:right w:val="single" w:color="auto" w:sz="4" w:space="0"/>
            </w:tcBorders>
            <w:vAlign w:val="center"/>
          </w:tcPr>
          <w:p>
            <w:pPr>
              <w:snapToGrid w:val="0"/>
              <w:spacing w:line="260" w:lineRule="exact"/>
              <w:jc w:val="center"/>
              <w:rPr>
                <w:rFonts w:hint="eastAsia" w:hAnsi="宋体"/>
                <w:b/>
                <w:bCs/>
                <w:sz w:val="18"/>
                <w:szCs w:val="18"/>
                <w:lang w:val="en-US" w:eastAsia="zh-Hans"/>
              </w:rPr>
            </w:pPr>
            <w:r>
              <w:rPr>
                <w:rFonts w:hint="eastAsia" w:hAnsi="宋体"/>
                <w:b/>
                <w:bCs/>
                <w:sz w:val="18"/>
                <w:szCs w:val="18"/>
                <w:lang w:val="en-US" w:eastAsia="zh-Hans"/>
              </w:rPr>
              <w:t>公共拓展</w:t>
            </w:r>
          </w:p>
          <w:p>
            <w:pPr>
              <w:snapToGrid w:val="0"/>
              <w:spacing w:line="260" w:lineRule="exact"/>
              <w:jc w:val="center"/>
              <w:rPr>
                <w:rFonts w:ascii="黑体" w:hAnsi="黑体" w:eastAsia="黑体" w:cs="黑体"/>
                <w:kern w:val="2"/>
                <w:sz w:val="18"/>
                <w:szCs w:val="18"/>
                <w:lang w:val="en-US" w:eastAsia="zh-CN" w:bidi="ar-SA"/>
              </w:rPr>
            </w:pPr>
            <w:r>
              <w:rPr>
                <w:rFonts w:hint="eastAsia" w:hAnsi="宋体"/>
                <w:b/>
                <w:bCs/>
                <w:sz w:val="18"/>
                <w:szCs w:val="18"/>
                <w:lang w:val="en-US" w:eastAsia="zh-Hans"/>
              </w:rPr>
              <w:t>选修课</w:t>
            </w:r>
          </w:p>
        </w:tc>
        <w:tc>
          <w:tcPr>
            <w:tcW w:w="3771" w:type="dxa"/>
            <w:gridSpan w:val="2"/>
            <w:tcBorders>
              <w:left w:val="single" w:color="auto" w:sz="4" w:space="0"/>
            </w:tcBorders>
            <w:vAlign w:val="center"/>
          </w:tcPr>
          <w:p>
            <w:pPr>
              <w:snapToGrid w:val="0"/>
              <w:spacing w:line="260" w:lineRule="exact"/>
              <w:jc w:val="center"/>
              <w:rPr>
                <w:rFonts w:ascii="Times New Roman" w:hAnsi="宋体" w:eastAsia="宋体" w:cs="Times New Roman"/>
                <w:kern w:val="2"/>
                <w:sz w:val="18"/>
                <w:szCs w:val="18"/>
                <w:lang w:val="en-US" w:eastAsia="zh-CN" w:bidi="ar-SA"/>
              </w:rPr>
            </w:pPr>
            <w:r>
              <w:rPr>
                <w:rFonts w:hAnsi="宋体"/>
                <w:sz w:val="18"/>
                <w:szCs w:val="18"/>
              </w:rPr>
              <w:t>创新创业选修课</w:t>
            </w:r>
          </w:p>
        </w:tc>
        <w:tc>
          <w:tcPr>
            <w:tcW w:w="2433" w:type="dxa"/>
            <w:gridSpan w:val="6"/>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2</w:t>
            </w:r>
            <w:r>
              <w:rPr>
                <w:sz w:val="18"/>
                <w:szCs w:val="18"/>
              </w:rPr>
              <w:t>.0</w:t>
            </w:r>
          </w:p>
        </w:tc>
        <w:tc>
          <w:tcPr>
            <w:tcW w:w="1421" w:type="dxa"/>
            <w:gridSpan w:val="3"/>
            <w:vAlign w:val="center"/>
          </w:tcPr>
          <w:p>
            <w:pPr>
              <w:snapToGrid w:val="0"/>
              <w:spacing w:line="260" w:lineRule="exact"/>
              <w:jc w:val="center"/>
              <w:rPr>
                <w:sz w:val="18"/>
                <w:szCs w:val="18"/>
              </w:rPr>
            </w:pPr>
            <w:r>
              <w:rPr>
                <w:rFonts w:hint="eastAsia"/>
                <w:sz w:val="18"/>
                <w:szCs w:val="18"/>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99" w:hRule="atLeast"/>
          <w:jc w:val="center"/>
        </w:trPr>
        <w:tc>
          <w:tcPr>
            <w:tcW w:w="691" w:type="dxa"/>
            <w:vMerge w:val="continue"/>
            <w:tcBorders>
              <w:right w:val="single" w:color="auto" w:sz="4" w:space="0"/>
            </w:tcBorders>
          </w:tcPr>
          <w:p>
            <w:pPr>
              <w:snapToGrid w:val="0"/>
              <w:spacing w:line="260" w:lineRule="exact"/>
              <w:jc w:val="center"/>
              <w:rPr>
                <w:sz w:val="18"/>
                <w:szCs w:val="18"/>
              </w:rPr>
            </w:pPr>
          </w:p>
        </w:tc>
        <w:tc>
          <w:tcPr>
            <w:tcW w:w="3771" w:type="dxa"/>
            <w:gridSpan w:val="2"/>
            <w:vAlign w:val="center"/>
          </w:tcPr>
          <w:p>
            <w:pPr>
              <w:snapToGrid w:val="0"/>
              <w:spacing w:line="260" w:lineRule="exact"/>
              <w:jc w:val="center"/>
              <w:rPr>
                <w:rFonts w:ascii="Times New Roman" w:hAnsi="宋体" w:eastAsia="宋体" w:cs="Times New Roman"/>
                <w:kern w:val="2"/>
                <w:sz w:val="18"/>
                <w:szCs w:val="18"/>
                <w:lang w:val="en-US" w:eastAsia="zh-CN" w:bidi="ar-SA"/>
              </w:rPr>
            </w:pPr>
            <w:r>
              <w:rPr>
                <w:rFonts w:hAnsi="宋体"/>
                <w:sz w:val="18"/>
                <w:szCs w:val="18"/>
              </w:rPr>
              <w:t>艺术限定性选修课</w:t>
            </w:r>
          </w:p>
        </w:tc>
        <w:tc>
          <w:tcPr>
            <w:tcW w:w="2433" w:type="dxa"/>
            <w:gridSpan w:val="6"/>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2</w:t>
            </w:r>
            <w:r>
              <w:rPr>
                <w:sz w:val="18"/>
                <w:szCs w:val="18"/>
              </w:rPr>
              <w:t>.0</w:t>
            </w:r>
          </w:p>
        </w:tc>
        <w:tc>
          <w:tcPr>
            <w:tcW w:w="1421" w:type="dxa"/>
            <w:gridSpan w:val="3"/>
            <w:vAlign w:val="center"/>
          </w:tcPr>
          <w:p>
            <w:pPr>
              <w:snapToGrid w:val="0"/>
              <w:spacing w:line="260" w:lineRule="exact"/>
              <w:jc w:val="center"/>
              <w:rPr>
                <w:sz w:val="18"/>
                <w:szCs w:val="18"/>
              </w:rPr>
            </w:pPr>
            <w:r>
              <w:rPr>
                <w:rFonts w:hint="eastAsia"/>
                <w:sz w:val="18"/>
                <w:szCs w:val="18"/>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7" w:hRule="atLeast"/>
          <w:jc w:val="center"/>
        </w:trPr>
        <w:tc>
          <w:tcPr>
            <w:tcW w:w="691" w:type="dxa"/>
            <w:vMerge w:val="continue"/>
            <w:tcBorders>
              <w:right w:val="single" w:color="auto" w:sz="4" w:space="0"/>
            </w:tcBorders>
          </w:tcPr>
          <w:p>
            <w:pPr>
              <w:snapToGrid w:val="0"/>
              <w:spacing w:line="260" w:lineRule="exact"/>
              <w:jc w:val="center"/>
              <w:rPr>
                <w:sz w:val="18"/>
                <w:szCs w:val="18"/>
              </w:rPr>
            </w:pPr>
          </w:p>
        </w:tc>
        <w:tc>
          <w:tcPr>
            <w:tcW w:w="3771" w:type="dxa"/>
            <w:gridSpan w:val="2"/>
            <w:vAlign w:val="center"/>
          </w:tcPr>
          <w:p>
            <w:pPr>
              <w:snapToGrid w:val="0"/>
              <w:spacing w:line="260" w:lineRule="exact"/>
              <w:jc w:val="center"/>
              <w:rPr>
                <w:rFonts w:ascii="Times New Roman" w:hAnsi="宋体" w:eastAsia="宋体" w:cs="Times New Roman"/>
                <w:kern w:val="2"/>
                <w:sz w:val="18"/>
                <w:szCs w:val="18"/>
                <w:lang w:val="en-US" w:eastAsia="zh-CN" w:bidi="ar-SA"/>
              </w:rPr>
            </w:pPr>
            <w:r>
              <w:rPr>
                <w:rFonts w:hint="eastAsia" w:hAnsi="宋体"/>
                <w:sz w:val="18"/>
                <w:szCs w:val="18"/>
              </w:rPr>
              <w:t>普通</w:t>
            </w:r>
            <w:r>
              <w:rPr>
                <w:rFonts w:hAnsi="宋体"/>
                <w:sz w:val="18"/>
                <w:szCs w:val="18"/>
              </w:rPr>
              <w:t>公共选修课</w:t>
            </w:r>
          </w:p>
        </w:tc>
        <w:tc>
          <w:tcPr>
            <w:tcW w:w="2433" w:type="dxa"/>
            <w:gridSpan w:val="6"/>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4</w:t>
            </w:r>
            <w:r>
              <w:rPr>
                <w:sz w:val="18"/>
                <w:szCs w:val="18"/>
              </w:rPr>
              <w:t>.0</w:t>
            </w:r>
          </w:p>
        </w:tc>
        <w:tc>
          <w:tcPr>
            <w:tcW w:w="1421" w:type="dxa"/>
            <w:gridSpan w:val="3"/>
            <w:vAlign w:val="center"/>
          </w:tcPr>
          <w:p>
            <w:pPr>
              <w:snapToGrid w:val="0"/>
              <w:spacing w:line="260" w:lineRule="exact"/>
              <w:jc w:val="center"/>
              <w:rPr>
                <w:sz w:val="18"/>
                <w:szCs w:val="18"/>
              </w:rPr>
            </w:pPr>
            <w:r>
              <w:rPr>
                <w:rFonts w:hint="eastAsia"/>
                <w:sz w:val="18"/>
                <w:szCs w:val="18"/>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47" w:hRule="atLeast"/>
          <w:jc w:val="center"/>
        </w:trPr>
        <w:tc>
          <w:tcPr>
            <w:tcW w:w="4462" w:type="dxa"/>
            <w:gridSpan w:val="3"/>
            <w:vAlign w:val="center"/>
          </w:tcPr>
          <w:p>
            <w:pPr>
              <w:snapToGrid w:val="0"/>
              <w:spacing w:line="260" w:lineRule="exact"/>
              <w:jc w:val="center"/>
              <w:rPr>
                <w:rFonts w:hint="eastAsia" w:hAnsi="宋体" w:eastAsia="宋体"/>
                <w:b/>
                <w:bCs/>
                <w:sz w:val="18"/>
                <w:szCs w:val="18"/>
                <w:lang w:val="en-US" w:eastAsia="zh-Hans"/>
              </w:rPr>
            </w:pPr>
            <w:r>
              <w:rPr>
                <w:rFonts w:hint="eastAsia" w:hAnsi="宋体"/>
                <w:b/>
                <w:bCs/>
                <w:sz w:val="18"/>
                <w:szCs w:val="18"/>
                <w:lang w:val="en-US" w:eastAsia="zh-Hans"/>
              </w:rPr>
              <w:t>合计</w:t>
            </w:r>
          </w:p>
        </w:tc>
        <w:tc>
          <w:tcPr>
            <w:tcW w:w="2433" w:type="dxa"/>
            <w:gridSpan w:val="6"/>
            <w:vAlign w:val="center"/>
          </w:tcPr>
          <w:p>
            <w:pPr>
              <w:snapToGrid w:val="0"/>
              <w:spacing w:line="260" w:lineRule="exact"/>
              <w:jc w:val="center"/>
              <w:rPr>
                <w:rFonts w:hint="eastAsia"/>
                <w:b/>
                <w:bCs/>
                <w:sz w:val="18"/>
                <w:szCs w:val="18"/>
              </w:rPr>
            </w:pPr>
            <w:r>
              <w:rPr>
                <w:rFonts w:hint="default"/>
                <w:b/>
                <w:bCs/>
                <w:sz w:val="18"/>
                <w:szCs w:val="18"/>
              </w:rPr>
              <w:t>159</w:t>
            </w:r>
          </w:p>
        </w:tc>
        <w:tc>
          <w:tcPr>
            <w:tcW w:w="1421" w:type="dxa"/>
            <w:gridSpan w:val="3"/>
            <w:vAlign w:val="center"/>
          </w:tcPr>
          <w:p>
            <w:pPr>
              <w:snapToGrid w:val="0"/>
              <w:spacing w:line="260" w:lineRule="exact"/>
              <w:jc w:val="center"/>
              <w:rPr>
                <w:rFonts w:hint="eastAsia"/>
                <w:b/>
                <w:bCs/>
                <w:sz w:val="18"/>
                <w:szCs w:val="18"/>
              </w:rPr>
            </w:pPr>
            <w:r>
              <w:rPr>
                <w:rFonts w:hint="default"/>
                <w:b/>
                <w:bCs/>
                <w:sz w:val="18"/>
                <w:szCs w:val="18"/>
              </w:rPr>
              <w:t>2544</w:t>
            </w:r>
          </w:p>
        </w:tc>
      </w:tr>
    </w:tbl>
    <w:p>
      <w:pPr>
        <w:rPr>
          <w:rFonts w:hint="eastAsia"/>
          <w:sz w:val="28"/>
          <w:szCs w:val="28"/>
        </w:rPr>
      </w:pPr>
      <w:r>
        <w:t>（</w:t>
      </w:r>
      <w:r>
        <w:rPr>
          <w:rFonts w:hint="eastAsia"/>
        </w:rPr>
        <w:t>注：标</w:t>
      </w:r>
      <w:r>
        <w:rPr>
          <w:rFonts w:hint="eastAsia" w:hAnsi="宋体"/>
          <w:sz w:val="18"/>
          <w:szCs w:val="18"/>
        </w:rPr>
        <w:t>★为专业核心课程。）</w:t>
      </w:r>
    </w:p>
    <w:p>
      <w:pPr>
        <w:pStyle w:val="3"/>
        <w:keepNext/>
        <w:keepLines/>
        <w:pageBreakBefore w:val="0"/>
        <w:widowControl w:val="0"/>
        <w:kinsoku/>
        <w:wordWrap/>
        <w:overflowPunct/>
        <w:topLinePunct w:val="0"/>
        <w:autoSpaceDE/>
        <w:autoSpaceDN/>
        <w:bidi w:val="0"/>
        <w:adjustRightInd w:val="0"/>
        <w:snapToGrid w:val="0"/>
        <w:spacing w:before="240" w:beforeLines="0" w:line="360" w:lineRule="auto"/>
        <w:ind w:left="0" w:leftChars="0" w:right="0" w:rightChars="0" w:firstLine="0" w:firstLineChars="0"/>
        <w:jc w:val="both"/>
        <w:textAlignment w:val="auto"/>
        <w:rPr>
          <w:rFonts w:hint="eastAsia"/>
          <w:sz w:val="28"/>
          <w:szCs w:val="28"/>
        </w:rPr>
      </w:pPr>
      <w:r>
        <w:rPr>
          <w:rFonts w:hint="eastAsia"/>
          <w:sz w:val="28"/>
          <w:szCs w:val="28"/>
        </w:rPr>
        <w:t>八、实施保障</w:t>
      </w:r>
    </w:p>
    <w:p>
      <w:pPr>
        <w:spacing w:line="360" w:lineRule="auto"/>
        <w:ind w:firstLine="482" w:firstLineChars="200"/>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（一）师资队伍</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队伍结构</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学生数与本专业专任教师数比例为</w:t>
      </w:r>
      <w:r>
        <w:rPr>
          <w:rFonts w:cs="仿宋" w:asciiTheme="minorEastAsia" w:hAnsiTheme="minorEastAsia" w:eastAsiaTheme="minorEastAsia"/>
          <w:color w:val="000000" w:themeColor="text1"/>
          <w:kern w:val="0"/>
          <w:sz w:val="24"/>
          <w:szCs w:val="24"/>
          <w14:textFill>
            <w14:solidFill>
              <w14:schemeClr w14:val="tx1"/>
            </w14:solidFill>
          </w14:textFill>
        </w:rPr>
        <w:t>25</w:t>
      </w:r>
      <w:r>
        <w:rPr>
          <w:rFonts w:hint="eastAsia" w:cs="仿宋" w:asciiTheme="minorEastAsia" w:hAnsiTheme="minorEastAsia" w:eastAsiaTheme="minorEastAsia"/>
          <w:color w:val="000000" w:themeColor="text1"/>
          <w:kern w:val="0"/>
          <w:sz w:val="24"/>
          <w:szCs w:val="24"/>
          <w14:textFill>
            <w14:solidFill>
              <w14:schemeClr w14:val="tx1"/>
            </w14:solidFill>
          </w14:textFill>
        </w:rPr>
        <w:t>：</w:t>
      </w:r>
      <w:r>
        <w:rPr>
          <w:rFonts w:cs="仿宋" w:asciiTheme="minorEastAsia" w:hAnsiTheme="minorEastAsia" w:eastAsiaTheme="minorEastAsia"/>
          <w:color w:val="000000" w:themeColor="text1"/>
          <w:kern w:val="0"/>
          <w:sz w:val="24"/>
          <w:szCs w:val="24"/>
          <w14:textFill>
            <w14:solidFill>
              <w14:schemeClr w14:val="tx1"/>
            </w14:solidFill>
          </w14:textFill>
        </w:rPr>
        <w:t>1</w:t>
      </w:r>
      <w:r>
        <w:rPr>
          <w:rFonts w:hint="eastAsia" w:cs="仿宋" w:asciiTheme="minorEastAsia" w:hAnsiTheme="minorEastAsia" w:eastAsiaTheme="minorEastAsia"/>
          <w:color w:val="000000" w:themeColor="text1"/>
          <w:kern w:val="0"/>
          <w:sz w:val="24"/>
          <w:szCs w:val="24"/>
          <w14:textFill>
            <w14:solidFill>
              <w14:schemeClr w14:val="tx1"/>
            </w14:solidFill>
          </w14:textFill>
        </w:rPr>
        <w:t>，双师素质教师占专业教师比为</w:t>
      </w:r>
      <w:r>
        <w:rPr>
          <w:rFonts w:cs="仿宋" w:asciiTheme="minorEastAsia" w:hAnsiTheme="minorEastAsia" w:eastAsiaTheme="minorEastAsia"/>
          <w:color w:val="000000" w:themeColor="text1"/>
          <w:kern w:val="0"/>
          <w:sz w:val="24"/>
          <w:szCs w:val="24"/>
          <w14:textFill>
            <w14:solidFill>
              <w14:schemeClr w14:val="tx1"/>
            </w14:solidFill>
          </w14:textFill>
        </w:rPr>
        <w:t>70</w:t>
      </w:r>
      <w:r>
        <w:rPr>
          <w:rFonts w:hint="eastAsia" w:cs="仿宋" w:asciiTheme="minorEastAsia" w:hAnsiTheme="minorEastAsia" w:eastAsiaTheme="minorEastAsia"/>
          <w:color w:val="000000" w:themeColor="text1"/>
          <w:kern w:val="0"/>
          <w:sz w:val="24"/>
          <w:szCs w:val="24"/>
          <w14:textFill>
            <w14:solidFill>
              <w14:schemeClr w14:val="tx1"/>
            </w14:solidFill>
          </w14:textFill>
        </w:rPr>
        <w:t>%，专任教师队伍要考虑职称、年龄，形合理的梯队结构。</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2.</w:t>
      </w:r>
      <w:r>
        <w:rPr>
          <w:rFonts w:hint="eastAsia" w:cs="仿宋" w:asciiTheme="minorEastAsia" w:hAnsiTheme="minorEastAsia" w:eastAsiaTheme="minorEastAsia"/>
          <w:color w:val="000000" w:themeColor="text1"/>
          <w:kern w:val="0"/>
          <w:sz w:val="24"/>
          <w:szCs w:val="24"/>
          <w14:textFill>
            <w14:solidFill>
              <w14:schemeClr w14:val="tx1"/>
            </w14:solidFill>
          </w14:textFill>
        </w:rPr>
        <w:t>专任教师</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具有高校教师资格和本专业领域有关证书；有理想信念、有道德情操、有扎实学识、有仁爱之心；具有纺织品检验与贸易相关专业本科及以上学历；具有扎实的本专业相关理论功底和实践能力具有较强的信息化教学能力，能够开展课程教学改革和科学研究；每</w:t>
      </w:r>
      <w:r>
        <w:rPr>
          <w:rFonts w:cs="仿宋" w:asciiTheme="minorEastAsia" w:hAnsiTheme="minorEastAsia" w:eastAsiaTheme="minorEastAsia"/>
          <w:color w:val="000000" w:themeColor="text1"/>
          <w:kern w:val="0"/>
          <w:sz w:val="24"/>
          <w:szCs w:val="24"/>
          <w14:textFill>
            <w14:solidFill>
              <w14:schemeClr w14:val="tx1"/>
            </w14:solidFill>
          </w14:textFill>
        </w:rPr>
        <w:t>5</w:t>
      </w:r>
      <w:r>
        <w:rPr>
          <w:rFonts w:hint="eastAsia" w:cs="仿宋" w:asciiTheme="minorEastAsia" w:hAnsiTheme="minorEastAsia" w:eastAsiaTheme="minorEastAsia"/>
          <w:color w:val="000000" w:themeColor="text1"/>
          <w:kern w:val="0"/>
          <w:sz w:val="24"/>
          <w:szCs w:val="24"/>
          <w14:textFill>
            <w14:solidFill>
              <w14:schemeClr w14:val="tx1"/>
            </w14:solidFill>
          </w14:textFill>
        </w:rPr>
        <w:t>年累计</w:t>
      </w:r>
      <w:r>
        <w:rPr>
          <w:rFonts w:cs="仿宋" w:asciiTheme="minorEastAsia" w:hAnsiTheme="minorEastAsia" w:eastAsiaTheme="minorEastAsia"/>
          <w:color w:val="000000" w:themeColor="text1"/>
          <w:kern w:val="0"/>
          <w:sz w:val="24"/>
          <w:szCs w:val="24"/>
          <w14:textFill>
            <w14:solidFill>
              <w14:schemeClr w14:val="tx1"/>
            </w14:solidFill>
          </w14:textFill>
        </w:rPr>
        <w:t>6</w:t>
      </w:r>
      <w:r>
        <w:rPr>
          <w:rFonts w:hint="eastAsia" w:cs="仿宋" w:asciiTheme="minorEastAsia" w:hAnsiTheme="minorEastAsia" w:eastAsiaTheme="minorEastAsia"/>
          <w:color w:val="000000" w:themeColor="text1"/>
          <w:kern w:val="0"/>
          <w:sz w:val="24"/>
          <w:szCs w:val="24"/>
          <w14:textFill>
            <w14:solidFill>
              <w14:schemeClr w14:val="tx1"/>
            </w14:solidFill>
          </w14:textFill>
        </w:rPr>
        <w:t>个月的企业实践经历。</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3.</w:t>
      </w:r>
      <w:r>
        <w:rPr>
          <w:rFonts w:hint="eastAsia" w:cs="仿宋" w:asciiTheme="minorEastAsia" w:hAnsiTheme="minorEastAsia" w:eastAsiaTheme="minorEastAsia"/>
          <w:color w:val="000000" w:themeColor="text1"/>
          <w:kern w:val="0"/>
          <w:sz w:val="24"/>
          <w:szCs w:val="24"/>
          <w14:textFill>
            <w14:solidFill>
              <w14:schemeClr w14:val="tx1"/>
            </w14:solidFill>
          </w14:textFill>
        </w:rPr>
        <w:t>专业带头人</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原则上应具有副高及以上职称，能够较好地把握国内外纺织行业、专业发展，能广泛联系行业企业，了解行业企业对本专业人才的实际需求，教学设计、专业研究能力强，组织开展教科研工作能力强，在本区域或本专业领域有一定的影响力。</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4.</w:t>
      </w:r>
      <w:r>
        <w:rPr>
          <w:rFonts w:hint="eastAsia" w:cs="仿宋" w:asciiTheme="minorEastAsia" w:hAnsiTheme="minorEastAsia" w:eastAsiaTheme="minorEastAsia"/>
          <w:color w:val="000000" w:themeColor="text1"/>
          <w:kern w:val="0"/>
          <w:sz w:val="24"/>
          <w:szCs w:val="24"/>
          <w14:textFill>
            <w14:solidFill>
              <w14:schemeClr w14:val="tx1"/>
            </w14:solidFill>
          </w14:textFill>
        </w:rPr>
        <w:t>兼职教师</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主要从纺织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360" w:lineRule="auto"/>
        <w:ind w:firstLine="482" w:firstLineChars="200"/>
        <w:rPr>
          <w:rFonts w:cs="仿宋" w:asciiTheme="minorEastAsia" w:hAnsiTheme="minorEastAsia" w:eastAsiaTheme="minorEastAsia"/>
          <w:b/>
          <w:color w:val="000000" w:themeColor="text1"/>
          <w:kern w:val="0"/>
          <w:sz w:val="24"/>
          <w:szCs w:val="24"/>
          <w14:textFill>
            <w14:solidFill>
              <w14:schemeClr w14:val="tx1"/>
            </w14:solidFill>
          </w14:textFill>
        </w:rPr>
      </w:pPr>
      <w:r>
        <w:rPr>
          <w:rFonts w:hint="eastAsia" w:cs="仿宋" w:asciiTheme="minorEastAsia" w:hAnsiTheme="minorEastAsia" w:eastAsiaTheme="minorEastAsia"/>
          <w:b/>
          <w:color w:val="000000" w:themeColor="text1"/>
          <w:kern w:val="0"/>
          <w:sz w:val="24"/>
          <w:szCs w:val="24"/>
          <w14:textFill>
            <w14:solidFill>
              <w14:schemeClr w14:val="tx1"/>
            </w14:solidFill>
          </w14:textFill>
        </w:rPr>
        <w:t>（二）教学设施</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主要包括能够满足正常的课程教学、实习实训所需的专业教室、实训室和实训基地。</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1.</w:t>
      </w:r>
      <w:r>
        <w:rPr>
          <w:rFonts w:hint="eastAsia" w:cs="仿宋" w:asciiTheme="minorEastAsia" w:hAnsiTheme="minorEastAsia" w:eastAsiaTheme="minorEastAsia"/>
          <w:color w:val="000000" w:themeColor="text1"/>
          <w:kern w:val="0"/>
          <w:sz w:val="24"/>
          <w:szCs w:val="24"/>
          <w14:textFill>
            <w14:solidFill>
              <w14:schemeClr w14:val="tx1"/>
            </w14:solidFill>
          </w14:textFill>
        </w:rPr>
        <w:t>专业教室基本条件</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一般配备黑（白）板、多媒体计算机、投影设备、音响设备，互联网接入或</w:t>
      </w:r>
      <w:r>
        <w:rPr>
          <w:rFonts w:ascii="Times New Roman Regular" w:hAnsi="Times New Roman Regular" w:cs="Times New Roman Regular" w:eastAsiaTheme="minorEastAsia"/>
          <w:color w:val="000000" w:themeColor="text1"/>
          <w:kern w:val="0"/>
          <w:sz w:val="24"/>
          <w:szCs w:val="24"/>
          <w14:textFill>
            <w14:solidFill>
              <w14:schemeClr w14:val="tx1"/>
            </w14:solidFill>
          </w14:textFill>
        </w:rPr>
        <w:t>WiFi</w:t>
      </w:r>
      <w:r>
        <w:rPr>
          <w:rFonts w:hint="eastAsia" w:cs="仿宋" w:asciiTheme="minorEastAsia" w:hAnsiTheme="minorEastAsia" w:eastAsiaTheme="minorEastAsia"/>
          <w:color w:val="000000" w:themeColor="text1"/>
          <w:kern w:val="0"/>
          <w:sz w:val="24"/>
          <w:szCs w:val="24"/>
          <w14:textFill>
            <w14:solidFill>
              <w14:schemeClr w14:val="tx1"/>
            </w14:solidFill>
          </w14:textFill>
        </w:rPr>
        <w:t>环境，并具有网络安全防护措施。安装应急照明装置并保持良好状态，符合紧急疏散要求、标志明显、保持逃生通道畅通无阻。</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2.</w:t>
      </w:r>
      <w:r>
        <w:rPr>
          <w:rFonts w:hint="eastAsia" w:cs="仿宋" w:asciiTheme="minorEastAsia" w:hAnsiTheme="minorEastAsia" w:eastAsiaTheme="minorEastAsia"/>
          <w:color w:val="000000" w:themeColor="text1"/>
          <w:kern w:val="0"/>
          <w:sz w:val="24"/>
          <w:szCs w:val="24"/>
          <w14:textFill>
            <w14:solidFill>
              <w14:schemeClr w14:val="tx1"/>
            </w14:solidFill>
          </w14:textFill>
        </w:rPr>
        <w:t>校内实训室基本要求</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满足专业基本能力训练为主，主要包括：</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w:t>
      </w:r>
      <w:r>
        <w:rPr>
          <w:rFonts w:cs="仿宋" w:asciiTheme="minorEastAsia" w:hAnsiTheme="minorEastAsia" w:eastAsiaTheme="minorEastAsia"/>
          <w:color w:val="000000" w:themeColor="text1"/>
          <w:kern w:val="0"/>
          <w:sz w:val="24"/>
          <w:szCs w:val="24"/>
          <w14:textFill>
            <w14:solidFill>
              <w14:schemeClr w14:val="tx1"/>
            </w14:solidFill>
          </w14:textFill>
        </w:rPr>
        <w:t>1</w:t>
      </w:r>
      <w:r>
        <w:rPr>
          <w:rFonts w:hint="eastAsia" w:cs="仿宋" w:asciiTheme="minorEastAsia" w:hAnsiTheme="minorEastAsia" w:eastAsiaTheme="minorEastAsia"/>
          <w:color w:val="000000" w:themeColor="text1"/>
          <w:kern w:val="0"/>
          <w:sz w:val="24"/>
          <w:szCs w:val="24"/>
          <w14:textFill>
            <w14:solidFill>
              <w14:schemeClr w14:val="tx1"/>
            </w14:solidFill>
          </w14:textFill>
        </w:rPr>
        <w:t>）纺织技术实训室</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配备关键工序的典型纺织印染样机或生产设备；配备梳棉、细纱等纺纱样机或生产设备，织前准备、织造等样机或生产设备，印染样机或生产设备。</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w:t>
      </w:r>
      <w:r>
        <w:rPr>
          <w:rFonts w:cs="仿宋" w:asciiTheme="minorEastAsia" w:hAnsiTheme="minorEastAsia" w:eastAsiaTheme="minorEastAsia"/>
          <w:color w:val="000000" w:themeColor="text1"/>
          <w:kern w:val="0"/>
          <w:sz w:val="24"/>
          <w:szCs w:val="24"/>
          <w14:textFill>
            <w14:solidFill>
              <w14:schemeClr w14:val="tx1"/>
            </w14:solidFill>
          </w14:textFill>
        </w:rPr>
        <w:t>2</w:t>
      </w:r>
      <w:r>
        <w:rPr>
          <w:rFonts w:hint="eastAsia" w:cs="仿宋" w:asciiTheme="minorEastAsia" w:hAnsiTheme="minorEastAsia" w:eastAsiaTheme="minorEastAsia"/>
          <w:color w:val="000000" w:themeColor="text1"/>
          <w:kern w:val="0"/>
          <w:sz w:val="24"/>
          <w:szCs w:val="24"/>
          <w14:textFill>
            <w14:solidFill>
              <w14:schemeClr w14:val="tx1"/>
            </w14:solidFill>
          </w14:textFill>
        </w:rPr>
        <w:t>）纺织品检测室</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配备纺织纤维、纱线、织物性能指标检测仪器，至少包括纤维的形态结构、物理机械性能、常规化学性能等，纱线的线密度、结构性能、物理机械性能等，织物的基本度量、物理机械性能、常规服用性能等指标的检测仪器设备。</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w:t>
      </w:r>
      <w:r>
        <w:rPr>
          <w:rFonts w:cs="仿宋" w:asciiTheme="minorEastAsia" w:hAnsiTheme="minorEastAsia" w:eastAsiaTheme="minorEastAsia"/>
          <w:color w:val="000000" w:themeColor="text1"/>
          <w:kern w:val="0"/>
          <w:sz w:val="24"/>
          <w:szCs w:val="24"/>
          <w14:textFill>
            <w14:solidFill>
              <w14:schemeClr w14:val="tx1"/>
            </w14:solidFill>
          </w14:textFill>
        </w:rPr>
        <w:t>3</w:t>
      </w:r>
      <w:r>
        <w:rPr>
          <w:rFonts w:hint="eastAsia" w:cs="仿宋" w:asciiTheme="minorEastAsia" w:hAnsiTheme="minorEastAsia" w:eastAsiaTheme="minorEastAsia"/>
          <w:color w:val="000000" w:themeColor="text1"/>
          <w:kern w:val="0"/>
          <w:sz w:val="24"/>
          <w:szCs w:val="24"/>
          <w14:textFill>
            <w14:solidFill>
              <w14:schemeClr w14:val="tx1"/>
            </w14:solidFill>
          </w14:textFill>
        </w:rPr>
        <w:t>）纺织品设计室</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配备纺织品设计软件、模拟系统；配备小样试织设备。</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w:t>
      </w:r>
      <w:r>
        <w:rPr>
          <w:rFonts w:cs="仿宋" w:asciiTheme="minorEastAsia" w:hAnsiTheme="minorEastAsia" w:eastAsiaTheme="minorEastAsia"/>
          <w:color w:val="000000" w:themeColor="text1"/>
          <w:kern w:val="0"/>
          <w:sz w:val="24"/>
          <w:szCs w:val="24"/>
          <w14:textFill>
            <w14:solidFill>
              <w14:schemeClr w14:val="tx1"/>
            </w14:solidFill>
          </w14:textFill>
        </w:rPr>
        <w:t>4</w:t>
      </w:r>
      <w:r>
        <w:rPr>
          <w:rFonts w:hint="eastAsia" w:cs="仿宋" w:asciiTheme="minorEastAsia" w:hAnsiTheme="minorEastAsia" w:eastAsiaTheme="minorEastAsia"/>
          <w:color w:val="000000" w:themeColor="text1"/>
          <w:kern w:val="0"/>
          <w:sz w:val="24"/>
          <w:szCs w:val="24"/>
          <w14:textFill>
            <w14:solidFill>
              <w14:schemeClr w14:val="tx1"/>
            </w14:solidFill>
          </w14:textFill>
        </w:rPr>
        <w:t>）纺织品外贸营销实训室</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配备纺织品外贸跟单和电商模拟学习软件或网络模拟平台，配套电脑及网络环境。</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3.</w:t>
      </w:r>
      <w:r>
        <w:rPr>
          <w:rFonts w:hint="eastAsia" w:cs="仿宋" w:asciiTheme="minorEastAsia" w:hAnsiTheme="minorEastAsia" w:eastAsiaTheme="minorEastAsia"/>
          <w:color w:val="000000" w:themeColor="text1"/>
          <w:kern w:val="0"/>
          <w:sz w:val="24"/>
          <w:szCs w:val="24"/>
          <w14:textFill>
            <w14:solidFill>
              <w14:schemeClr w14:val="tx1"/>
            </w14:solidFill>
          </w14:textFill>
        </w:rPr>
        <w:t>校外实训基地基本要求</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具有稳定的校外实训基地。能够提供开展纺织品检验与贸易专业相关实训活动，实训设施齐备，实训岗位、实训指导教师确定，实训管理及实施规章制度齐全。</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4.</w:t>
      </w:r>
      <w:r>
        <w:rPr>
          <w:rFonts w:hint="eastAsia" w:cs="仿宋" w:asciiTheme="minorEastAsia" w:hAnsiTheme="minorEastAsia" w:eastAsiaTheme="minorEastAsia"/>
          <w:color w:val="000000" w:themeColor="text1"/>
          <w:kern w:val="0"/>
          <w:sz w:val="24"/>
          <w:szCs w:val="24"/>
          <w14:textFill>
            <w14:solidFill>
              <w14:schemeClr w14:val="tx1"/>
            </w14:solidFill>
          </w14:textFill>
        </w:rPr>
        <w:t>学生实习基地基本要求</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具有稳定的校外实习基地。能提供纺织服装行业检验、跟单、营销、贸易、电子商务等相关实习岗位，能涵盖当前纺织品检验与贸易的主流技术和贸易规则，可接纳一定规模的学生实习；能够配备相应数量的指导教师对学生实习进行指导和管理；有保证实习生日常工作、学习、生活的规章制度，有安全、保险保障。</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5.</w:t>
      </w:r>
      <w:r>
        <w:rPr>
          <w:rFonts w:hint="eastAsia" w:cs="仿宋" w:asciiTheme="minorEastAsia" w:hAnsiTheme="minorEastAsia" w:eastAsiaTheme="minorEastAsia"/>
          <w:color w:val="000000" w:themeColor="text1"/>
          <w:kern w:val="0"/>
          <w:sz w:val="24"/>
          <w:szCs w:val="24"/>
          <w14:textFill>
            <w14:solidFill>
              <w14:schemeClr w14:val="tx1"/>
            </w14:solidFill>
          </w14:textFill>
        </w:rPr>
        <w:t>支持信息化教学方面的基本要求</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具有利用数字化教学资源库、文献资料、常见问题解答等的信息化条件。引导鼓励教师开发并利用信息化教学资源、教学平台，创新教学方法、提升教学效果。</w:t>
      </w:r>
    </w:p>
    <w:p>
      <w:pPr>
        <w:spacing w:line="360" w:lineRule="auto"/>
        <w:ind w:firstLine="482" w:firstLineChars="200"/>
        <w:rPr>
          <w:rFonts w:cs="仿宋" w:asciiTheme="minorEastAsia" w:hAnsiTheme="minorEastAsia" w:eastAsiaTheme="minorEastAsia"/>
          <w:b/>
          <w:color w:val="000000" w:themeColor="text1"/>
          <w:kern w:val="0"/>
          <w:sz w:val="24"/>
          <w:szCs w:val="24"/>
          <w14:textFill>
            <w14:solidFill>
              <w14:schemeClr w14:val="tx1"/>
            </w14:solidFill>
          </w14:textFill>
        </w:rPr>
      </w:pPr>
      <w:r>
        <w:rPr>
          <w:rFonts w:hint="eastAsia" w:cs="仿宋" w:asciiTheme="minorEastAsia" w:hAnsiTheme="minorEastAsia" w:eastAsiaTheme="minorEastAsia"/>
          <w:b/>
          <w:color w:val="000000" w:themeColor="text1"/>
          <w:kern w:val="0"/>
          <w:sz w:val="24"/>
          <w:szCs w:val="24"/>
          <w14:textFill>
            <w14:solidFill>
              <w14:schemeClr w14:val="tx1"/>
            </w14:solidFill>
          </w14:textFill>
        </w:rPr>
        <w:t>（三）教学资源</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szCs w:val="24"/>
          <w14:textFill>
            <w14:solidFill>
              <w14:schemeClr w14:val="tx1"/>
            </w14:solidFill>
          </w14:textFill>
        </w:rPr>
        <w:t>主要包括能够满足学生专业学习、教师专业教学研究和教学实施需要的教材、图书及数字化资源等。</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1</w:t>
      </w:r>
      <w:r>
        <w:rPr>
          <w:rFonts w:hint="eastAsia" w:cs="仿宋" w:asciiTheme="minorEastAsia" w:hAnsiTheme="minorEastAsia" w:eastAsiaTheme="minorEastAsia"/>
          <w:color w:val="000000" w:themeColor="text1"/>
          <w:kern w:val="0"/>
          <w:sz w:val="24"/>
          <w:szCs w:val="24"/>
          <w14:textFill>
            <w14:solidFill>
              <w14:schemeClr w14:val="tx1"/>
            </w14:solidFill>
          </w14:textFill>
        </w:rPr>
        <w:t>．教材选用基本要求</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按照国家规定选用优质教材，禁止不合格的教材进入课堂。学校应建立由专业教师、行业专家和教研人员等参与的教材选用机构，完善教材选用制度，经过规范程序择优选用教材。</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2</w:t>
      </w:r>
      <w:r>
        <w:rPr>
          <w:rFonts w:hint="eastAsia" w:cs="仿宋" w:asciiTheme="minorEastAsia" w:hAnsiTheme="minorEastAsia" w:eastAsiaTheme="minorEastAsia"/>
          <w:color w:val="000000" w:themeColor="text1"/>
          <w:kern w:val="0"/>
          <w:sz w:val="24"/>
          <w:szCs w:val="24"/>
          <w14:textFill>
            <w14:solidFill>
              <w14:schemeClr w14:val="tx1"/>
            </w14:solidFill>
          </w14:textFill>
        </w:rPr>
        <w:t>．图书文献配备基本要求</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图书文献配备能满足人才培养、 专业建设、 教科研等工作的需要，方便师生查询、借阅。专业类图书文献主要包括：纺织服装专业有关的图书、刊物、资料，具有电子资源快速检索和下载的基本功能。</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3</w:t>
      </w:r>
      <w:r>
        <w:rPr>
          <w:rFonts w:hint="eastAsia" w:cs="仿宋" w:asciiTheme="minorEastAsia" w:hAnsiTheme="minorEastAsia" w:eastAsiaTheme="minorEastAsia"/>
          <w:color w:val="000000" w:themeColor="text1"/>
          <w:kern w:val="0"/>
          <w:sz w:val="24"/>
          <w:szCs w:val="24"/>
          <w14:textFill>
            <w14:solidFill>
              <w14:schemeClr w14:val="tx1"/>
            </w14:solidFill>
          </w14:textFill>
        </w:rPr>
        <w:t>．数字资源配置基本要求</w:t>
      </w:r>
    </w:p>
    <w:p>
      <w:pPr>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建设、配备与本专业有关的音视频素材、教学课件、数字化教学案例库、虚拟仿真软件、数字教材等专业教学资源库，种类丰富、形式多样、使用便捷、动态更新、满足教学要求。</w:t>
      </w:r>
    </w:p>
    <w:p>
      <w:pPr>
        <w:spacing w:line="360" w:lineRule="auto"/>
        <w:ind w:firstLine="482" w:firstLineChars="200"/>
        <w:rPr>
          <w:color w:val="000000" w:themeColor="text1"/>
          <w14:textFill>
            <w14:solidFill>
              <w14:schemeClr w14:val="tx1"/>
            </w14:solidFill>
          </w14:textFill>
        </w:rPr>
      </w:pPr>
      <w:r>
        <w:rPr>
          <w:rFonts w:hint="eastAsia" w:cs="仿宋" w:asciiTheme="minorEastAsia" w:hAnsiTheme="minorEastAsia" w:eastAsiaTheme="minorEastAsia"/>
          <w:b/>
          <w:color w:val="000000" w:themeColor="text1"/>
          <w:kern w:val="0"/>
          <w:sz w:val="24"/>
          <w:szCs w:val="24"/>
          <w14:textFill>
            <w14:solidFill>
              <w14:schemeClr w14:val="tx1"/>
            </w14:solidFill>
          </w14:textFill>
        </w:rPr>
        <w:t>（四</w:t>
      </w:r>
      <w:r>
        <w:rPr>
          <w:rFonts w:cs="仿宋" w:asciiTheme="minorEastAsia" w:hAnsiTheme="minorEastAsia" w:eastAsiaTheme="minorEastAsia"/>
          <w:b/>
          <w:color w:val="000000" w:themeColor="text1"/>
          <w:kern w:val="0"/>
          <w:sz w:val="24"/>
          <w:szCs w:val="24"/>
          <w14:textFill>
            <w14:solidFill>
              <w14:schemeClr w14:val="tx1"/>
            </w14:solidFill>
          </w14:textFill>
        </w:rPr>
        <w:t>）</w:t>
      </w:r>
      <w:r>
        <w:rPr>
          <w:rFonts w:hint="eastAsia" w:cs="仿宋" w:asciiTheme="minorEastAsia" w:hAnsiTheme="minorEastAsia" w:eastAsiaTheme="minorEastAsia"/>
          <w:b/>
          <w:color w:val="000000" w:themeColor="text1"/>
          <w:kern w:val="0"/>
          <w:sz w:val="24"/>
          <w:szCs w:val="24"/>
          <w14:textFill>
            <w14:solidFill>
              <w14:schemeClr w14:val="tx1"/>
            </w14:solidFill>
          </w14:textFill>
        </w:rPr>
        <w:t>教学方法</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通过推进人才培养模式改革，打造适应社会人才需求的专业品牌，实现专业同企业岗位之间的对接。在</w:t>
      </w:r>
      <w:r>
        <w:rPr>
          <w:rFonts w:cs="仿宋" w:asciiTheme="minorEastAsia" w:hAnsiTheme="minorEastAsia" w:eastAsiaTheme="minorEastAsia"/>
          <w:color w:val="000000" w:themeColor="text1"/>
          <w:kern w:val="0"/>
          <w:szCs w:val="24"/>
          <w14:textFill>
            <w14:solidFill>
              <w14:schemeClr w14:val="tx1"/>
            </w14:solidFill>
          </w14:textFill>
        </w:rPr>
        <w:t>教学过程中，</w:t>
      </w:r>
      <w:r>
        <w:rPr>
          <w:rFonts w:hint="eastAsia" w:cs="仿宋" w:asciiTheme="minorEastAsia" w:hAnsiTheme="minorEastAsia" w:eastAsiaTheme="minorEastAsia"/>
          <w:color w:val="000000" w:themeColor="text1"/>
          <w:kern w:val="0"/>
          <w:szCs w:val="24"/>
          <w14:textFill>
            <w14:solidFill>
              <w14:schemeClr w14:val="tx1"/>
            </w14:solidFill>
          </w14:textFill>
        </w:rPr>
        <w:t>强</w:t>
      </w:r>
      <w:r>
        <w:rPr>
          <w:rFonts w:cs="仿宋" w:asciiTheme="minorEastAsia" w:hAnsiTheme="minorEastAsia" w:eastAsiaTheme="minorEastAsia"/>
          <w:color w:val="000000" w:themeColor="text1"/>
          <w:kern w:val="0"/>
          <w:szCs w:val="24"/>
          <w14:textFill>
            <w14:solidFill>
              <w14:schemeClr w14:val="tx1"/>
            </w14:solidFill>
          </w14:textFill>
        </w:rPr>
        <w:t>调</w:t>
      </w:r>
      <w:r>
        <w:rPr>
          <w:rFonts w:hint="eastAsia" w:cs="仿宋" w:asciiTheme="minorEastAsia" w:hAnsiTheme="minorEastAsia" w:eastAsiaTheme="minorEastAsia"/>
          <w:color w:val="000000" w:themeColor="text1"/>
          <w:kern w:val="0"/>
          <w:szCs w:val="24"/>
          <w14:textFill>
            <w14:solidFill>
              <w14:schemeClr w14:val="tx1"/>
            </w14:solidFill>
          </w14:textFill>
        </w:rPr>
        <w:t>以</w:t>
      </w:r>
      <w:r>
        <w:rPr>
          <w:rFonts w:cs="仿宋" w:asciiTheme="minorEastAsia" w:hAnsiTheme="minorEastAsia" w:eastAsiaTheme="minorEastAsia"/>
          <w:color w:val="000000" w:themeColor="text1"/>
          <w:kern w:val="0"/>
          <w:szCs w:val="24"/>
          <w14:textFill>
            <w14:solidFill>
              <w14:schemeClr w14:val="tx1"/>
            </w14:solidFill>
          </w14:textFill>
        </w:rPr>
        <w:t>学生为</w:t>
      </w:r>
      <w:r>
        <w:rPr>
          <w:rFonts w:hint="eastAsia" w:cs="仿宋" w:asciiTheme="minorEastAsia" w:hAnsiTheme="minorEastAsia" w:eastAsiaTheme="minorEastAsia"/>
          <w:color w:val="000000" w:themeColor="text1"/>
          <w:kern w:val="0"/>
          <w:szCs w:val="24"/>
          <w14:textFill>
            <w14:solidFill>
              <w14:schemeClr w14:val="tx1"/>
            </w14:solidFill>
          </w14:textFill>
        </w:rPr>
        <w:t>中</w:t>
      </w:r>
      <w:r>
        <w:rPr>
          <w:rFonts w:cs="仿宋" w:asciiTheme="minorEastAsia" w:hAnsiTheme="minorEastAsia" w:eastAsiaTheme="minorEastAsia"/>
          <w:color w:val="000000" w:themeColor="text1"/>
          <w:kern w:val="0"/>
          <w:szCs w:val="24"/>
          <w14:textFill>
            <w14:solidFill>
              <w14:schemeClr w14:val="tx1"/>
            </w14:solidFill>
          </w14:textFill>
        </w:rPr>
        <w:t>心</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注重学生职业能力培养、“教</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与“学”的互动、</w:t>
      </w:r>
      <w:r>
        <w:rPr>
          <w:rFonts w:hint="eastAsia" w:cs="仿宋" w:asciiTheme="minorEastAsia" w:hAnsiTheme="minorEastAsia" w:eastAsiaTheme="minorEastAsia"/>
          <w:color w:val="000000" w:themeColor="text1"/>
          <w:kern w:val="0"/>
          <w:szCs w:val="24"/>
          <w14:textFill>
            <w14:solidFill>
              <w14:schemeClr w14:val="tx1"/>
            </w14:solidFill>
          </w14:textFill>
        </w:rPr>
        <w:t>职业</w:t>
      </w:r>
      <w:r>
        <w:rPr>
          <w:rFonts w:cs="仿宋" w:asciiTheme="minorEastAsia" w:hAnsiTheme="minorEastAsia" w:eastAsiaTheme="minorEastAsia"/>
          <w:color w:val="000000" w:themeColor="text1"/>
          <w:kern w:val="0"/>
          <w:szCs w:val="24"/>
          <w14:textFill>
            <w14:solidFill>
              <w14:schemeClr w14:val="tx1"/>
            </w14:solidFill>
          </w14:textFill>
        </w:rPr>
        <w:t>情</w:t>
      </w:r>
      <w:r>
        <w:rPr>
          <w:rFonts w:hint="eastAsia" w:cs="仿宋" w:asciiTheme="minorEastAsia" w:hAnsiTheme="minorEastAsia" w:eastAsiaTheme="minorEastAsia"/>
          <w:color w:val="000000" w:themeColor="text1"/>
          <w:kern w:val="0"/>
          <w:szCs w:val="24"/>
          <w14:textFill>
            <w14:solidFill>
              <w14:schemeClr w14:val="tx1"/>
            </w14:solidFill>
          </w14:textFill>
        </w:rPr>
        <w:t>景</w:t>
      </w:r>
      <w:r>
        <w:rPr>
          <w:rFonts w:cs="仿宋" w:asciiTheme="minorEastAsia" w:hAnsiTheme="minorEastAsia" w:eastAsiaTheme="minorEastAsia"/>
          <w:color w:val="000000" w:themeColor="text1"/>
          <w:kern w:val="0"/>
          <w:szCs w:val="24"/>
          <w14:textFill>
            <w14:solidFill>
              <w14:schemeClr w14:val="tx1"/>
            </w14:solidFill>
          </w14:textFill>
        </w:rPr>
        <w:t>的设计等，</w:t>
      </w:r>
      <w:r>
        <w:rPr>
          <w:rFonts w:hint="eastAsia" w:cs="仿宋" w:asciiTheme="minorEastAsia" w:hAnsiTheme="minorEastAsia" w:eastAsiaTheme="minorEastAsia"/>
          <w:color w:val="000000" w:themeColor="text1"/>
          <w:kern w:val="0"/>
          <w:szCs w:val="24"/>
          <w14:textFill>
            <w14:solidFill>
              <w14:schemeClr w14:val="tx1"/>
            </w14:solidFill>
          </w14:textFill>
        </w:rPr>
        <w:t>倡导因材施教、因需施教，鼓励创新教学方法和策略，采用理实一体化教学、案例教学、项目教学等方法，坚持学中做、做中学。</w:t>
      </w:r>
      <w:r>
        <w:rPr>
          <w:rFonts w:cs="仿宋" w:asciiTheme="minorEastAsia" w:hAnsiTheme="minorEastAsia" w:eastAsiaTheme="minorEastAsia"/>
          <w:color w:val="000000" w:themeColor="text1"/>
          <w:kern w:val="0"/>
          <w:szCs w:val="24"/>
          <w14:textFill>
            <w14:solidFill>
              <w14:schemeClr w14:val="tx1"/>
            </w14:solidFill>
          </w14:textFill>
        </w:rPr>
        <w:t>积极推进</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职教云</w:t>
      </w:r>
      <w:r>
        <w:rPr>
          <w:rFonts w:hint="eastAsia" w:cs="仿宋" w:asciiTheme="minorEastAsia" w:hAnsiTheme="minorEastAsia" w:eastAsiaTheme="minorEastAsia"/>
          <w:color w:val="000000" w:themeColor="text1"/>
          <w:kern w:val="0"/>
          <w:szCs w:val="24"/>
          <w14:textFill>
            <w14:solidFill>
              <w14:schemeClr w14:val="tx1"/>
            </w14:solidFill>
          </w14:textFill>
        </w:rPr>
        <w:t>”在</w:t>
      </w:r>
      <w:r>
        <w:rPr>
          <w:rFonts w:cs="仿宋" w:asciiTheme="minorEastAsia" w:hAnsiTheme="minorEastAsia" w:eastAsiaTheme="minorEastAsia"/>
          <w:color w:val="000000" w:themeColor="text1"/>
          <w:kern w:val="0"/>
          <w:szCs w:val="24"/>
          <w14:textFill>
            <w14:solidFill>
              <w14:schemeClr w14:val="tx1"/>
            </w14:solidFill>
          </w14:textFill>
        </w:rPr>
        <w:t>线课程在课</w:t>
      </w:r>
      <w:r>
        <w:rPr>
          <w:rFonts w:hint="eastAsia" w:cs="仿宋" w:asciiTheme="minorEastAsia" w:hAnsiTheme="minorEastAsia" w:eastAsiaTheme="minorEastAsia"/>
          <w:color w:val="000000" w:themeColor="text1"/>
          <w:kern w:val="0"/>
          <w:szCs w:val="24"/>
          <w14:textFill>
            <w14:solidFill>
              <w14:schemeClr w14:val="tx1"/>
            </w14:solidFill>
          </w14:textFill>
        </w:rPr>
        <w:t>程</w:t>
      </w:r>
      <w:r>
        <w:rPr>
          <w:rFonts w:cs="仿宋" w:asciiTheme="minorEastAsia" w:hAnsiTheme="minorEastAsia" w:eastAsiaTheme="minorEastAsia"/>
          <w:color w:val="000000" w:themeColor="text1"/>
          <w:kern w:val="0"/>
          <w:szCs w:val="24"/>
          <w14:textFill>
            <w14:solidFill>
              <w14:schemeClr w14:val="tx1"/>
            </w14:solidFill>
          </w14:textFill>
        </w:rPr>
        <w:t>教学中的应用</w:t>
      </w:r>
      <w:r>
        <w:rPr>
          <w:rFonts w:hint="eastAsia" w:cs="仿宋" w:asciiTheme="minorEastAsia" w:hAnsiTheme="minorEastAsia" w:eastAsiaTheme="minorEastAsia"/>
          <w:color w:val="000000" w:themeColor="text1"/>
          <w:kern w:val="0"/>
          <w:szCs w:val="24"/>
          <w14:textFill>
            <w14:solidFill>
              <w14:schemeClr w14:val="tx1"/>
            </w14:solidFill>
          </w14:textFill>
        </w:rPr>
        <w:t>，实施课前自主学习、课中探讨学习和课后巩固学习的</w:t>
      </w:r>
      <w:r>
        <w:rPr>
          <w:rFonts w:cs="仿宋" w:asciiTheme="minorEastAsia" w:hAnsiTheme="minorEastAsia" w:eastAsiaTheme="minorEastAsia"/>
          <w:color w:val="000000" w:themeColor="text1"/>
          <w:kern w:val="0"/>
          <w:szCs w:val="24"/>
          <w14:textFill>
            <w14:solidFill>
              <w14:schemeClr w14:val="tx1"/>
            </w14:solidFill>
          </w14:textFill>
        </w:rPr>
        <w:t>线上线下混合式</w:t>
      </w:r>
      <w:r>
        <w:rPr>
          <w:rFonts w:hint="eastAsia" w:cs="仿宋" w:asciiTheme="minorEastAsia" w:hAnsiTheme="minorEastAsia" w:eastAsiaTheme="minorEastAsia"/>
          <w:color w:val="000000" w:themeColor="text1"/>
          <w:kern w:val="0"/>
          <w:szCs w:val="24"/>
          <w14:textFill>
            <w14:solidFill>
              <w14:schemeClr w14:val="tx1"/>
            </w14:solidFill>
          </w14:textFill>
        </w:rPr>
        <w:t>教学模式。</w:t>
      </w:r>
    </w:p>
    <w:p>
      <w:pPr>
        <w:spacing w:line="360" w:lineRule="auto"/>
        <w:ind w:firstLine="482" w:firstLineChars="200"/>
        <w:rPr>
          <w:rFonts w:cs="仿宋" w:asciiTheme="minorEastAsia" w:hAnsiTheme="minorEastAsia" w:eastAsiaTheme="minorEastAsia"/>
          <w:b/>
          <w:color w:val="000000" w:themeColor="text1"/>
          <w:kern w:val="0"/>
          <w:sz w:val="24"/>
          <w:szCs w:val="24"/>
          <w14:textFill>
            <w14:solidFill>
              <w14:schemeClr w14:val="tx1"/>
            </w14:solidFill>
          </w14:textFill>
        </w:rPr>
      </w:pPr>
      <w:r>
        <w:rPr>
          <w:rFonts w:hint="eastAsia" w:cs="仿宋" w:asciiTheme="minorEastAsia" w:hAnsiTheme="minorEastAsia" w:eastAsiaTheme="minorEastAsia"/>
          <w:b/>
          <w:color w:val="000000" w:themeColor="text1"/>
          <w:kern w:val="0"/>
          <w:sz w:val="24"/>
          <w:szCs w:val="24"/>
          <w14:textFill>
            <w14:solidFill>
              <w14:schemeClr w14:val="tx1"/>
            </w14:solidFill>
          </w14:textFill>
        </w:rPr>
        <w:t>（五</w:t>
      </w:r>
      <w:r>
        <w:rPr>
          <w:rFonts w:cs="仿宋" w:asciiTheme="minorEastAsia" w:hAnsiTheme="minorEastAsia" w:eastAsiaTheme="minorEastAsia"/>
          <w:b/>
          <w:color w:val="000000" w:themeColor="text1"/>
          <w:kern w:val="0"/>
          <w:sz w:val="24"/>
          <w:szCs w:val="24"/>
          <w14:textFill>
            <w14:solidFill>
              <w14:schemeClr w14:val="tx1"/>
            </w14:solidFill>
          </w14:textFill>
        </w:rPr>
        <w:t>）</w:t>
      </w:r>
      <w:r>
        <w:rPr>
          <w:rFonts w:hint="eastAsia" w:cs="仿宋" w:asciiTheme="minorEastAsia" w:hAnsiTheme="minorEastAsia" w:eastAsiaTheme="minorEastAsia"/>
          <w:b/>
          <w:color w:val="000000" w:themeColor="text1"/>
          <w:kern w:val="0"/>
          <w:sz w:val="24"/>
          <w:szCs w:val="24"/>
          <w14:textFill>
            <w14:solidFill>
              <w14:schemeClr w14:val="tx1"/>
            </w14:solidFill>
          </w14:textFill>
        </w:rPr>
        <w:t>教学评</w:t>
      </w:r>
      <w:r>
        <w:rPr>
          <w:rFonts w:cs="仿宋" w:asciiTheme="minorEastAsia" w:hAnsiTheme="minorEastAsia" w:eastAsiaTheme="minorEastAsia"/>
          <w:b/>
          <w:color w:val="000000" w:themeColor="text1"/>
          <w:kern w:val="0"/>
          <w:sz w:val="24"/>
          <w:szCs w:val="24"/>
          <w14:textFill>
            <w14:solidFill>
              <w14:schemeClr w14:val="tx1"/>
            </w14:solidFill>
          </w14:textFill>
        </w:rPr>
        <w:t>价</w:t>
      </w:r>
    </w:p>
    <w:p>
      <w:pPr>
        <w:pStyle w:val="3"/>
        <w:keepNext w:val="0"/>
        <w:keepLines w:val="0"/>
        <w:spacing w:beforeLines="0" w:line="360" w:lineRule="auto"/>
        <w:ind w:firstLine="480"/>
        <w:rPr>
          <w:rFonts w:cs="仿宋" w:asciiTheme="minorEastAsia" w:hAnsiTheme="minorEastAsia" w:eastAsiaTheme="minorEastAsia"/>
          <w:b/>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对学生的学业考核评价内容兼顾认知、技能、情感等方面，评价体现评价标准、评价主体、评价方式、评价过程的多元化。评</w:t>
      </w:r>
      <w:r>
        <w:rPr>
          <w:rFonts w:cs="仿宋" w:asciiTheme="minorEastAsia" w:hAnsiTheme="minorEastAsia" w:eastAsiaTheme="minorEastAsia"/>
          <w:color w:val="000000" w:themeColor="text1"/>
          <w:kern w:val="0"/>
          <w:szCs w:val="24"/>
          <w14:textFill>
            <w14:solidFill>
              <w14:schemeClr w14:val="tx1"/>
            </w14:solidFill>
          </w14:textFill>
        </w:rPr>
        <w:t>价主</w:t>
      </w:r>
      <w:r>
        <w:rPr>
          <w:rFonts w:hint="eastAsia" w:cs="仿宋" w:asciiTheme="minorEastAsia" w:hAnsiTheme="minorEastAsia" w:eastAsiaTheme="minorEastAsia"/>
          <w:color w:val="000000" w:themeColor="text1"/>
          <w:kern w:val="0"/>
          <w:szCs w:val="24"/>
          <w14:textFill>
            <w14:solidFill>
              <w14:schemeClr w14:val="tx1"/>
            </w14:solidFill>
          </w14:textFill>
        </w:rPr>
        <w:t>体</w:t>
      </w:r>
      <w:r>
        <w:rPr>
          <w:rFonts w:cs="仿宋" w:asciiTheme="minorEastAsia" w:hAnsiTheme="minorEastAsia" w:eastAsiaTheme="minorEastAsia"/>
          <w:color w:val="000000" w:themeColor="text1"/>
          <w:kern w:val="0"/>
          <w:szCs w:val="24"/>
          <w14:textFill>
            <w14:solidFill>
              <w14:schemeClr w14:val="tx1"/>
            </w14:solidFill>
          </w14:textFill>
        </w:rPr>
        <w:t>包括</w:t>
      </w:r>
      <w:r>
        <w:rPr>
          <w:rFonts w:hint="eastAsia" w:cs="仿宋" w:asciiTheme="minorEastAsia" w:hAnsiTheme="minorEastAsia" w:eastAsiaTheme="minorEastAsia"/>
          <w:color w:val="000000" w:themeColor="text1"/>
          <w:kern w:val="0"/>
          <w:szCs w:val="24"/>
          <w14:textFill>
            <w14:solidFill>
              <w14:schemeClr w14:val="tx1"/>
            </w14:solidFill>
          </w14:textFill>
        </w:rPr>
        <w:t>教</w:t>
      </w:r>
      <w:r>
        <w:rPr>
          <w:rFonts w:cs="仿宋" w:asciiTheme="minorEastAsia" w:hAnsiTheme="minorEastAsia" w:eastAsiaTheme="minorEastAsia"/>
          <w:color w:val="000000" w:themeColor="text1"/>
          <w:kern w:val="0"/>
          <w:szCs w:val="24"/>
          <w14:textFill>
            <w14:solidFill>
              <w14:schemeClr w14:val="tx1"/>
            </w14:solidFill>
          </w14:textFill>
        </w:rPr>
        <w:t>师评价</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学生评价、企业评价等</w:t>
      </w:r>
      <w:r>
        <w:rPr>
          <w:rFonts w:hint="eastAsia" w:cs="仿宋" w:asciiTheme="minorEastAsia" w:hAnsiTheme="minorEastAsia" w:eastAsiaTheme="minorEastAsia"/>
          <w:color w:val="000000" w:themeColor="text1"/>
          <w:kern w:val="0"/>
          <w:szCs w:val="24"/>
          <w14:textFill>
            <w14:solidFill>
              <w14:schemeClr w14:val="tx1"/>
            </w14:solidFill>
          </w14:textFill>
        </w:rPr>
        <w:t>；评</w:t>
      </w:r>
      <w:r>
        <w:rPr>
          <w:rFonts w:cs="仿宋" w:asciiTheme="minorEastAsia" w:hAnsiTheme="minorEastAsia" w:eastAsiaTheme="minorEastAsia"/>
          <w:color w:val="000000" w:themeColor="text1"/>
          <w:kern w:val="0"/>
          <w:szCs w:val="24"/>
          <w14:textFill>
            <w14:solidFill>
              <w14:schemeClr w14:val="tx1"/>
            </w14:solidFill>
          </w14:textFill>
        </w:rPr>
        <w:t>价</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评定方式包括</w:t>
      </w:r>
      <w:r>
        <w:rPr>
          <w:rFonts w:hint="eastAsia" w:cs="仿宋" w:asciiTheme="minorEastAsia" w:hAnsiTheme="minorEastAsia" w:eastAsiaTheme="minorEastAsia"/>
          <w:color w:val="000000" w:themeColor="text1"/>
          <w:kern w:val="0"/>
          <w:szCs w:val="24"/>
          <w14:textFill>
            <w14:solidFill>
              <w14:schemeClr w14:val="tx1"/>
            </w14:solidFill>
          </w14:textFill>
        </w:rPr>
        <w:t>观察、口试、笔试、操作、职业资格鉴定、</w:t>
      </w:r>
      <w:r>
        <w:rPr>
          <w:rFonts w:cs="仿宋" w:asciiTheme="minorEastAsia" w:hAnsiTheme="minorEastAsia" w:eastAsiaTheme="minorEastAsia"/>
          <w:color w:val="000000" w:themeColor="text1"/>
          <w:kern w:val="0"/>
          <w:szCs w:val="24"/>
          <w14:textFill>
            <w14:solidFill>
              <w14:schemeClr w14:val="tx1"/>
            </w14:solidFill>
          </w14:textFill>
        </w:rPr>
        <w:t>大作业、</w:t>
      </w:r>
      <w:r>
        <w:rPr>
          <w:rFonts w:hint="eastAsia" w:cs="仿宋" w:asciiTheme="minorEastAsia" w:hAnsiTheme="minorEastAsia" w:eastAsiaTheme="minorEastAsia"/>
          <w:color w:val="000000" w:themeColor="text1"/>
          <w:kern w:val="0"/>
          <w:szCs w:val="24"/>
          <w14:textFill>
            <w14:solidFill>
              <w14:schemeClr w14:val="tx1"/>
            </w14:solidFill>
          </w14:textFill>
        </w:rPr>
        <w:t>项目</w:t>
      </w:r>
      <w:r>
        <w:rPr>
          <w:rFonts w:cs="仿宋" w:asciiTheme="minorEastAsia" w:hAnsiTheme="minorEastAsia" w:eastAsiaTheme="minorEastAsia"/>
          <w:color w:val="000000" w:themeColor="text1"/>
          <w:kern w:val="0"/>
          <w:szCs w:val="24"/>
          <w14:textFill>
            <w14:solidFill>
              <w14:schemeClr w14:val="tx1"/>
            </w14:solidFill>
          </w14:textFill>
        </w:rPr>
        <w:t>报告、小论文</w:t>
      </w:r>
      <w:r>
        <w:rPr>
          <w:rFonts w:hint="eastAsia" w:cs="仿宋" w:asciiTheme="minorEastAsia" w:hAnsiTheme="minorEastAsia" w:eastAsiaTheme="minorEastAsia"/>
          <w:color w:val="000000" w:themeColor="text1"/>
          <w:kern w:val="0"/>
          <w:szCs w:val="24"/>
          <w14:textFill>
            <w14:solidFill>
              <w14:schemeClr w14:val="tx1"/>
            </w14:solidFill>
          </w14:textFill>
        </w:rPr>
        <w:t>等；</w:t>
      </w:r>
      <w:r>
        <w:rPr>
          <w:rFonts w:cs="仿宋" w:asciiTheme="minorEastAsia" w:hAnsiTheme="minorEastAsia" w:eastAsiaTheme="minorEastAsia"/>
          <w:color w:val="000000" w:themeColor="text1"/>
          <w:kern w:val="0"/>
          <w:szCs w:val="24"/>
          <w14:textFill>
            <w14:solidFill>
              <w14:schemeClr w14:val="tx1"/>
            </w14:solidFill>
          </w14:textFill>
        </w:rPr>
        <w:t>评</w:t>
      </w:r>
      <w:r>
        <w:rPr>
          <w:rFonts w:hint="eastAsia" w:cs="仿宋" w:asciiTheme="minorEastAsia" w:hAnsiTheme="minorEastAsia" w:eastAsiaTheme="minorEastAsia"/>
          <w:color w:val="000000" w:themeColor="text1"/>
          <w:kern w:val="0"/>
          <w:szCs w:val="24"/>
          <w14:textFill>
            <w14:solidFill>
              <w14:schemeClr w14:val="tx1"/>
            </w14:solidFill>
          </w14:textFill>
        </w:rPr>
        <w:t>价</w:t>
      </w:r>
      <w:r>
        <w:rPr>
          <w:rFonts w:cs="仿宋" w:asciiTheme="minorEastAsia" w:hAnsiTheme="minorEastAsia" w:eastAsiaTheme="minorEastAsia"/>
          <w:color w:val="000000" w:themeColor="text1"/>
          <w:kern w:val="0"/>
          <w:szCs w:val="24"/>
          <w14:textFill>
            <w14:solidFill>
              <w14:schemeClr w14:val="tx1"/>
            </w14:solidFill>
          </w14:textFill>
        </w:rPr>
        <w:t>过程包括过程评价和</w:t>
      </w:r>
      <w:r>
        <w:rPr>
          <w:rFonts w:hint="eastAsia" w:cs="仿宋" w:asciiTheme="minorEastAsia" w:hAnsiTheme="minorEastAsia" w:eastAsiaTheme="minorEastAsia"/>
          <w:color w:val="000000" w:themeColor="text1"/>
          <w:kern w:val="0"/>
          <w:szCs w:val="24"/>
          <w:lang w:val="en-US" w:eastAsia="zh-CN"/>
          <w14:textFill>
            <w14:solidFill>
              <w14:schemeClr w14:val="tx1"/>
            </w14:solidFill>
          </w14:textFill>
        </w:rPr>
        <w:t>期末</w:t>
      </w:r>
      <w:r>
        <w:rPr>
          <w:rFonts w:cs="仿宋" w:asciiTheme="minorEastAsia" w:hAnsiTheme="minorEastAsia" w:eastAsiaTheme="minorEastAsia"/>
          <w:color w:val="000000" w:themeColor="text1"/>
          <w:kern w:val="0"/>
          <w:szCs w:val="24"/>
          <w14:textFill>
            <w14:solidFill>
              <w14:schemeClr w14:val="tx1"/>
            </w14:solidFill>
          </w14:textFill>
        </w:rPr>
        <w:t>评价</w:t>
      </w:r>
      <w:r>
        <w:rPr>
          <w:rFonts w:hint="eastAsia" w:cs="仿宋" w:asciiTheme="minorEastAsia" w:hAnsiTheme="minorEastAsia" w:eastAsiaTheme="minorEastAsia"/>
          <w:color w:val="000000" w:themeColor="text1"/>
          <w:kern w:val="0"/>
          <w:szCs w:val="24"/>
          <w14:textFill>
            <w14:solidFill>
              <w14:schemeClr w14:val="tx1"/>
            </w14:solidFill>
          </w14:textFill>
        </w:rPr>
        <w:t>，本</w:t>
      </w:r>
      <w:r>
        <w:rPr>
          <w:rFonts w:cs="仿宋" w:asciiTheme="minorEastAsia" w:hAnsiTheme="minorEastAsia" w:eastAsiaTheme="minorEastAsia"/>
          <w:color w:val="000000" w:themeColor="text1"/>
          <w:kern w:val="0"/>
          <w:szCs w:val="24"/>
          <w14:textFill>
            <w14:solidFill>
              <w14:schemeClr w14:val="tx1"/>
            </w14:solidFill>
          </w14:textFill>
        </w:rPr>
        <w:t>专业</w:t>
      </w:r>
      <w:r>
        <w:rPr>
          <w:rFonts w:hint="eastAsia" w:cs="仿宋" w:asciiTheme="minorEastAsia" w:hAnsiTheme="minorEastAsia" w:eastAsiaTheme="minorEastAsia"/>
          <w:color w:val="000000" w:themeColor="text1"/>
          <w:kern w:val="0"/>
          <w:szCs w:val="24"/>
          <w14:textFill>
            <w14:solidFill>
              <w14:schemeClr w14:val="tx1"/>
            </w14:solidFill>
          </w14:textFill>
        </w:rPr>
        <w:t>注重过程评</w:t>
      </w:r>
      <w:r>
        <w:rPr>
          <w:rFonts w:cs="仿宋" w:asciiTheme="minorEastAsia" w:hAnsiTheme="minorEastAsia" w:eastAsiaTheme="minorEastAsia"/>
          <w:color w:val="000000" w:themeColor="text1"/>
          <w:kern w:val="0"/>
          <w:szCs w:val="24"/>
          <w14:textFill>
            <w14:solidFill>
              <w14:schemeClr w14:val="tx1"/>
            </w14:solidFill>
          </w14:textFill>
        </w:rPr>
        <w:t>价</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以过程评价为主，</w:t>
      </w:r>
      <w:r>
        <w:rPr>
          <w:rFonts w:hint="eastAsia" w:cs="仿宋" w:asciiTheme="minorEastAsia" w:hAnsiTheme="minorEastAsia" w:eastAsiaTheme="minorEastAsia"/>
          <w:color w:val="000000" w:themeColor="text1"/>
          <w:kern w:val="0"/>
          <w:szCs w:val="24"/>
          <w14:textFill>
            <w14:solidFill>
              <w14:schemeClr w14:val="tx1"/>
            </w14:solidFill>
          </w14:textFill>
        </w:rPr>
        <w:t>过程评价以学习态度、操作能力、方法运用、合作精神为考核要素，以学习阶段、学习项目或典型工作任务为单元组织考核。</w:t>
      </w:r>
    </w:p>
    <w:p>
      <w:pPr>
        <w:spacing w:line="360" w:lineRule="auto"/>
        <w:ind w:firstLine="482" w:firstLineChars="200"/>
        <w:rPr>
          <w:rFonts w:cs="仿宋" w:asciiTheme="minorEastAsia" w:hAnsiTheme="minorEastAsia" w:eastAsiaTheme="minorEastAsia"/>
          <w:b/>
          <w:color w:val="000000" w:themeColor="text1"/>
          <w:kern w:val="0"/>
          <w:sz w:val="24"/>
          <w:szCs w:val="24"/>
          <w14:textFill>
            <w14:solidFill>
              <w14:schemeClr w14:val="tx1"/>
            </w14:solidFill>
          </w14:textFill>
        </w:rPr>
      </w:pPr>
      <w:r>
        <w:rPr>
          <w:rFonts w:hint="eastAsia" w:cs="仿宋" w:asciiTheme="minorEastAsia" w:hAnsiTheme="minorEastAsia" w:eastAsiaTheme="minorEastAsia"/>
          <w:b/>
          <w:color w:val="000000" w:themeColor="text1"/>
          <w:kern w:val="0"/>
          <w:sz w:val="24"/>
          <w:szCs w:val="24"/>
          <w14:textFill>
            <w14:solidFill>
              <w14:schemeClr w14:val="tx1"/>
            </w14:solidFill>
          </w14:textFill>
        </w:rPr>
        <w:t>（六</w:t>
      </w:r>
      <w:r>
        <w:rPr>
          <w:rFonts w:cs="仿宋" w:asciiTheme="minorEastAsia" w:hAnsiTheme="minorEastAsia" w:eastAsiaTheme="minorEastAsia"/>
          <w:b/>
          <w:color w:val="000000" w:themeColor="text1"/>
          <w:kern w:val="0"/>
          <w:sz w:val="24"/>
          <w:szCs w:val="24"/>
          <w14:textFill>
            <w14:solidFill>
              <w14:schemeClr w14:val="tx1"/>
            </w14:solidFill>
          </w14:textFill>
        </w:rPr>
        <w:t>）</w:t>
      </w:r>
      <w:r>
        <w:rPr>
          <w:rFonts w:hint="eastAsia" w:cs="仿宋" w:asciiTheme="minorEastAsia" w:hAnsiTheme="minorEastAsia" w:eastAsiaTheme="minorEastAsia"/>
          <w:b/>
          <w:color w:val="000000" w:themeColor="text1"/>
          <w:kern w:val="0"/>
          <w:sz w:val="24"/>
          <w:szCs w:val="24"/>
          <w14:textFill>
            <w14:solidFill>
              <w14:schemeClr w14:val="tx1"/>
            </w14:solidFill>
          </w14:textFill>
        </w:rPr>
        <w:t>质量管</w:t>
      </w:r>
      <w:r>
        <w:rPr>
          <w:rFonts w:cs="仿宋" w:asciiTheme="minorEastAsia" w:hAnsiTheme="minorEastAsia" w:eastAsiaTheme="minorEastAsia"/>
          <w:b/>
          <w:color w:val="000000" w:themeColor="text1"/>
          <w:kern w:val="0"/>
          <w:sz w:val="24"/>
          <w:szCs w:val="24"/>
          <w14:textFill>
            <w14:solidFill>
              <w14:schemeClr w14:val="tx1"/>
            </w14:solidFill>
          </w14:textFill>
        </w:rPr>
        <w:t>理</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1</w:t>
      </w:r>
      <w:r>
        <w:rPr>
          <w:rFonts w:cs="仿宋" w:asciiTheme="minorEastAsia" w:hAnsiTheme="minorEastAsia" w:eastAsiaTheme="minorEastAsia"/>
          <w:color w:val="000000" w:themeColor="text1"/>
          <w:kern w:val="0"/>
          <w:szCs w:val="24"/>
          <w14:textFill>
            <w14:solidFill>
              <w14:schemeClr w14:val="tx1"/>
            </w14:solidFill>
          </w14:textFill>
        </w:rPr>
        <w:t>.</w:t>
      </w:r>
      <w:r>
        <w:rPr>
          <w:rFonts w:hint="eastAsia" w:cs="仿宋" w:asciiTheme="minorEastAsia" w:hAnsiTheme="minorEastAsia" w:eastAsiaTheme="minorEastAsia"/>
          <w:color w:val="000000" w:themeColor="text1"/>
          <w:kern w:val="0"/>
          <w:szCs w:val="24"/>
          <w14:textFill>
            <w14:solidFill>
              <w14:schemeClr w14:val="tx1"/>
            </w14:solidFill>
          </w14:textFill>
        </w:rPr>
        <w:t>依据学</w:t>
      </w:r>
      <w:r>
        <w:rPr>
          <w:rFonts w:cs="仿宋" w:asciiTheme="minorEastAsia" w:hAnsiTheme="minorEastAsia" w:eastAsiaTheme="minorEastAsia"/>
          <w:color w:val="000000" w:themeColor="text1"/>
          <w:kern w:val="0"/>
          <w:szCs w:val="24"/>
          <w14:textFill>
            <w14:solidFill>
              <w14:schemeClr w14:val="tx1"/>
            </w14:solidFill>
          </w14:textFill>
        </w:rPr>
        <w:t>院</w:t>
      </w:r>
      <w:r>
        <w:rPr>
          <w:rFonts w:hint="eastAsia" w:cs="仿宋" w:asciiTheme="minorEastAsia" w:hAnsiTheme="minorEastAsia" w:eastAsiaTheme="minorEastAsia"/>
          <w:color w:val="000000" w:themeColor="text1"/>
          <w:kern w:val="0"/>
          <w:szCs w:val="24"/>
          <w14:textFill>
            <w14:solidFill>
              <w14:schemeClr w14:val="tx1"/>
            </w14:solidFill>
          </w14:textFill>
        </w:rPr>
        <w:t>《关于2021级专业人才培养方案修订工作的指导意见》，明确人才培养方案的制（修）订及动态微调的规范流程，</w:t>
      </w:r>
      <w:r>
        <w:rPr>
          <w:rFonts w:cs="仿宋" w:asciiTheme="minorEastAsia" w:hAnsiTheme="minorEastAsia" w:eastAsiaTheme="minorEastAsia"/>
          <w:color w:val="000000" w:themeColor="text1"/>
          <w:kern w:val="0"/>
          <w:szCs w:val="24"/>
          <w14:textFill>
            <w14:solidFill>
              <w14:schemeClr w14:val="tx1"/>
            </w14:solidFill>
          </w14:textFill>
        </w:rPr>
        <w:t>确保</w:t>
      </w:r>
      <w:r>
        <w:rPr>
          <w:rFonts w:hint="eastAsia" w:cs="仿宋" w:asciiTheme="minorEastAsia" w:hAnsiTheme="minorEastAsia" w:eastAsiaTheme="minorEastAsia"/>
          <w:color w:val="000000" w:themeColor="text1"/>
          <w:kern w:val="0"/>
          <w:szCs w:val="24"/>
          <w14:textFill>
            <w14:solidFill>
              <w14:schemeClr w14:val="tx1"/>
            </w14:solidFill>
          </w14:textFill>
        </w:rPr>
        <w:t>市场调研、任务分析、体系构建等方面工作的科学性、合理性。</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cs="仿宋" w:asciiTheme="minorEastAsia" w:hAnsiTheme="minorEastAsia" w:eastAsiaTheme="minorEastAsia"/>
          <w:color w:val="000000" w:themeColor="text1"/>
          <w:kern w:val="0"/>
          <w:szCs w:val="24"/>
          <w14:textFill>
            <w14:solidFill>
              <w14:schemeClr w14:val="tx1"/>
            </w14:solidFill>
          </w14:textFill>
        </w:rPr>
        <w:t>2.</w:t>
      </w:r>
      <w:r>
        <w:rPr>
          <w:rFonts w:hint="eastAsia" w:cs="仿宋" w:asciiTheme="minorEastAsia" w:hAnsiTheme="minorEastAsia" w:eastAsiaTheme="minorEastAsia"/>
          <w:color w:val="000000" w:themeColor="text1"/>
          <w:kern w:val="0"/>
          <w:szCs w:val="24"/>
          <w14:textFill>
            <w14:solidFill>
              <w14:schemeClr w14:val="tx1"/>
            </w14:solidFill>
          </w14:textFill>
        </w:rPr>
        <w:t>依据学院相</w:t>
      </w:r>
      <w:r>
        <w:rPr>
          <w:rFonts w:cs="仿宋" w:asciiTheme="minorEastAsia" w:hAnsiTheme="minorEastAsia" w:eastAsiaTheme="minorEastAsia"/>
          <w:color w:val="000000" w:themeColor="text1"/>
          <w:kern w:val="0"/>
          <w:szCs w:val="24"/>
          <w14:textFill>
            <w14:solidFill>
              <w14:schemeClr w14:val="tx1"/>
            </w14:solidFill>
          </w14:textFill>
        </w:rPr>
        <w:t>关</w:t>
      </w:r>
      <w:r>
        <w:rPr>
          <w:rFonts w:hint="eastAsia" w:cs="仿宋" w:asciiTheme="minorEastAsia" w:hAnsiTheme="minorEastAsia" w:eastAsiaTheme="minorEastAsia"/>
          <w:color w:val="000000" w:themeColor="text1"/>
          <w:kern w:val="0"/>
          <w:szCs w:val="24"/>
          <w14:textFill>
            <w14:solidFill>
              <w14:schemeClr w14:val="tx1"/>
            </w14:solidFill>
          </w14:textFill>
        </w:rPr>
        <w:t>教学管理制度，加强日常教学组织运行与管理，开展督</w:t>
      </w:r>
      <w:r>
        <w:rPr>
          <w:rFonts w:cs="仿宋" w:asciiTheme="minorEastAsia" w:hAnsiTheme="minorEastAsia" w:eastAsiaTheme="minorEastAsia"/>
          <w:color w:val="000000" w:themeColor="text1"/>
          <w:kern w:val="0"/>
          <w:szCs w:val="24"/>
          <w14:textFill>
            <w14:solidFill>
              <w14:schemeClr w14:val="tx1"/>
            </w14:solidFill>
          </w14:textFill>
        </w:rPr>
        <w:t>导评价、同</w:t>
      </w:r>
      <w:r>
        <w:rPr>
          <w:rFonts w:hint="eastAsia" w:cs="仿宋" w:asciiTheme="minorEastAsia" w:hAnsiTheme="minorEastAsia" w:eastAsiaTheme="minorEastAsia"/>
          <w:color w:val="000000" w:themeColor="text1"/>
          <w:kern w:val="0"/>
          <w:szCs w:val="24"/>
          <w14:textFill>
            <w14:solidFill>
              <w14:schemeClr w14:val="tx1"/>
            </w14:solidFill>
          </w14:textFill>
        </w:rPr>
        <w:t>行</w:t>
      </w:r>
      <w:r>
        <w:rPr>
          <w:rFonts w:cs="仿宋" w:asciiTheme="minorEastAsia" w:hAnsiTheme="minorEastAsia" w:eastAsiaTheme="minorEastAsia"/>
          <w:color w:val="000000" w:themeColor="text1"/>
          <w:kern w:val="0"/>
          <w:szCs w:val="24"/>
          <w14:textFill>
            <w14:solidFill>
              <w14:schemeClr w14:val="tx1"/>
            </w14:solidFill>
          </w14:textFill>
        </w:rPr>
        <w:t>评价、学生评价等</w:t>
      </w:r>
      <w:r>
        <w:rPr>
          <w:rFonts w:hint="eastAsia" w:cs="仿宋" w:asciiTheme="minorEastAsia" w:hAnsiTheme="minorEastAsia" w:eastAsiaTheme="minorEastAsia"/>
          <w:color w:val="000000" w:themeColor="text1"/>
          <w:kern w:val="0"/>
          <w:szCs w:val="24"/>
          <w14:textFill>
            <w14:solidFill>
              <w14:schemeClr w14:val="tx1"/>
            </w14:solidFill>
          </w14:textFill>
        </w:rPr>
        <w:t>听课、评教、评学工作，明确</w:t>
      </w:r>
      <w:r>
        <w:rPr>
          <w:rFonts w:cs="仿宋" w:asciiTheme="minorEastAsia" w:hAnsiTheme="minorEastAsia" w:eastAsiaTheme="minorEastAsia"/>
          <w:color w:val="000000" w:themeColor="text1"/>
          <w:kern w:val="0"/>
          <w:szCs w:val="24"/>
          <w14:textFill>
            <w14:solidFill>
              <w14:schemeClr w14:val="tx1"/>
            </w14:solidFill>
          </w14:textFill>
        </w:rPr>
        <w:t>校内评价指标包括：</w:t>
      </w:r>
      <w:r>
        <w:rPr>
          <w:rFonts w:hint="eastAsia" w:cs="仿宋" w:asciiTheme="minorEastAsia" w:hAnsiTheme="minorEastAsia" w:eastAsiaTheme="minorEastAsia"/>
          <w:color w:val="000000" w:themeColor="text1"/>
          <w:kern w:val="0"/>
          <w:szCs w:val="24"/>
          <w14:textFill>
            <w14:solidFill>
              <w14:schemeClr w14:val="tx1"/>
            </w14:solidFill>
          </w14:textFill>
        </w:rPr>
        <w:t>教学任务完成情况、教学（含考核）效果、教学改革与研究、学生专业技能和综合素质。</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cs="仿宋" w:asciiTheme="minorEastAsia" w:hAnsiTheme="minorEastAsia" w:eastAsiaTheme="minorEastAsia"/>
          <w:color w:val="000000" w:themeColor="text1"/>
          <w:kern w:val="0"/>
          <w:szCs w:val="24"/>
          <w14:textFill>
            <w14:solidFill>
              <w14:schemeClr w14:val="tx1"/>
            </w14:solidFill>
          </w14:textFill>
        </w:rPr>
        <w:t>3.</w:t>
      </w:r>
      <w:r>
        <w:rPr>
          <w:rFonts w:hint="eastAsia" w:cs="仿宋" w:asciiTheme="minorEastAsia" w:hAnsiTheme="minorEastAsia" w:eastAsiaTheme="minorEastAsia"/>
          <w:color w:val="000000" w:themeColor="text1"/>
          <w:kern w:val="0"/>
          <w:szCs w:val="24"/>
          <w14:textFill>
            <w14:solidFill>
              <w14:schemeClr w14:val="tx1"/>
            </w14:solidFill>
          </w14:textFill>
        </w:rPr>
        <w:t>依据学</w:t>
      </w:r>
      <w:r>
        <w:rPr>
          <w:rFonts w:cs="仿宋" w:asciiTheme="minorEastAsia" w:hAnsiTheme="minorEastAsia" w:eastAsiaTheme="minorEastAsia"/>
          <w:color w:val="000000" w:themeColor="text1"/>
          <w:kern w:val="0"/>
          <w:szCs w:val="24"/>
          <w14:textFill>
            <w14:solidFill>
              <w14:schemeClr w14:val="tx1"/>
            </w14:solidFill>
          </w14:textFill>
        </w:rPr>
        <w:t>院建立</w:t>
      </w:r>
      <w:r>
        <w:rPr>
          <w:rFonts w:hint="eastAsia" w:cs="仿宋" w:asciiTheme="minorEastAsia" w:hAnsiTheme="minorEastAsia" w:eastAsiaTheme="minorEastAsia"/>
          <w:color w:val="000000" w:themeColor="text1"/>
          <w:kern w:val="0"/>
          <w:szCs w:val="24"/>
          <w14:textFill>
            <w14:solidFill>
              <w14:schemeClr w14:val="tx1"/>
            </w14:solidFill>
          </w14:textFill>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pPr>
        <w:pStyle w:val="3"/>
        <w:keepNext w:val="0"/>
        <w:keepLines w:val="0"/>
        <w:spacing w:beforeLines="0" w:line="360" w:lineRule="auto"/>
        <w:ind w:firstLine="480"/>
        <w:rPr>
          <w:color w:val="000000" w:themeColor="text1"/>
          <w14:textFill>
            <w14:solidFill>
              <w14:schemeClr w14:val="tx1"/>
            </w14:solidFill>
          </w14:textFill>
        </w:rPr>
      </w:pPr>
      <w:r>
        <w:rPr>
          <w:rFonts w:cs="仿宋" w:asciiTheme="minorEastAsia" w:hAnsiTheme="minorEastAsia" w:eastAsiaTheme="minorEastAsia"/>
          <w:color w:val="000000" w:themeColor="text1"/>
          <w:kern w:val="0"/>
          <w:szCs w:val="24"/>
          <w14:textFill>
            <w14:solidFill>
              <w14:schemeClr w14:val="tx1"/>
            </w14:solidFill>
          </w14:textFill>
        </w:rPr>
        <w:t>4.</w:t>
      </w:r>
      <w:r>
        <w:rPr>
          <w:rFonts w:hint="eastAsia" w:cs="仿宋" w:asciiTheme="minorEastAsia" w:hAnsiTheme="minorEastAsia" w:eastAsiaTheme="minorEastAsia"/>
          <w:color w:val="000000" w:themeColor="text1"/>
          <w:kern w:val="0"/>
          <w:szCs w:val="24"/>
          <w14:textFill>
            <w14:solidFill>
              <w14:schemeClr w14:val="tx1"/>
            </w14:solidFill>
          </w14:textFill>
        </w:rPr>
        <w:t>专业教研室充分利用评价分析结果有效改进专业教学，持续提高人才培养质量。</w:t>
      </w:r>
    </w:p>
    <w:p>
      <w:pPr>
        <w:pStyle w:val="3"/>
        <w:keepNext/>
        <w:keepLines/>
        <w:pageBreakBefore w:val="0"/>
        <w:widowControl w:val="0"/>
        <w:kinsoku/>
        <w:wordWrap/>
        <w:overflowPunct/>
        <w:topLinePunct w:val="0"/>
        <w:autoSpaceDE/>
        <w:autoSpaceDN/>
        <w:bidi w:val="0"/>
        <w:adjustRightInd w:val="0"/>
        <w:snapToGrid w:val="0"/>
        <w:spacing w:before="240" w:beforeLines="0" w:line="360" w:lineRule="auto"/>
        <w:ind w:left="0" w:leftChars="0" w:right="0" w:rightChars="0" w:firstLine="0" w:firstLineChars="0"/>
        <w:jc w:val="both"/>
        <w:textAlignment w:val="auto"/>
        <w:rPr>
          <w:rFonts w:hint="eastAsia"/>
          <w:sz w:val="28"/>
          <w:szCs w:val="28"/>
        </w:rPr>
      </w:pPr>
      <w:r>
        <w:rPr>
          <w:rFonts w:hint="eastAsia"/>
          <w:sz w:val="28"/>
          <w:szCs w:val="28"/>
        </w:rPr>
        <w:t>九、毕业要求</w:t>
      </w:r>
    </w:p>
    <w:p>
      <w:pPr>
        <w:pStyle w:val="113"/>
        <w:spacing w:line="360" w:lineRule="auto"/>
        <w:ind w:firstLine="360"/>
        <w:rPr>
          <w:rFonts w:cs="Times New Roman" w:asciiTheme="minorEastAsia" w:hAnsiTheme="minorEastAsia" w:eastAsiaTheme="minorEastAsia"/>
          <w:bCs/>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t>本专业学生应达到以下标准方可毕业：</w:t>
      </w:r>
    </w:p>
    <w:p>
      <w:pPr>
        <w:pStyle w:val="3"/>
        <w:keepNext w:val="0"/>
        <w:keepLines w:val="0"/>
        <w:spacing w:beforeLines="0" w:line="360" w:lineRule="auto"/>
        <w:ind w:firstLine="480"/>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1</w:t>
      </w:r>
      <w:r>
        <w:rPr>
          <w:rFonts w:hint="eastAsia" w:asciiTheme="minorEastAsia" w:hAnsiTheme="minorEastAsia" w:eastAsiaTheme="minorEastAsia"/>
          <w:color w:val="000000" w:themeColor="text1"/>
          <w:szCs w:val="24"/>
          <w14:textFill>
            <w14:solidFill>
              <w14:schemeClr w14:val="tx1"/>
            </w14:solidFill>
          </w14:textFill>
        </w:rPr>
        <w:t>.毕业前取得</w:t>
      </w:r>
      <w:r>
        <w:rPr>
          <w:rFonts w:asciiTheme="minorEastAsia" w:hAnsiTheme="minorEastAsia" w:eastAsiaTheme="minorEastAsia"/>
          <w:color w:val="000000" w:themeColor="text1"/>
          <w:szCs w:val="24"/>
          <w14:textFill>
            <w14:solidFill>
              <w14:schemeClr w14:val="tx1"/>
            </w14:solidFill>
          </w14:textFill>
        </w:rPr>
        <w:t>159</w:t>
      </w:r>
      <w:r>
        <w:rPr>
          <w:rFonts w:hint="eastAsia" w:asciiTheme="minorEastAsia" w:hAnsiTheme="minorEastAsia" w:eastAsiaTheme="minorEastAsia"/>
          <w:color w:val="000000" w:themeColor="text1"/>
          <w:szCs w:val="24"/>
          <w14:textFill>
            <w14:solidFill>
              <w14:schemeClr w14:val="tx1"/>
            </w14:solidFill>
          </w14:textFill>
        </w:rPr>
        <w:t>学分[其中公共拓展选修课不得低于</w:t>
      </w:r>
      <w:r>
        <w:rPr>
          <w:rFonts w:asciiTheme="minorEastAsia" w:hAnsiTheme="minorEastAsia" w:eastAsiaTheme="minorEastAsia"/>
          <w:color w:val="000000" w:themeColor="text1"/>
          <w:szCs w:val="24"/>
          <w14:textFill>
            <w14:solidFill>
              <w14:schemeClr w14:val="tx1"/>
            </w14:solidFill>
          </w14:textFill>
        </w:rPr>
        <w:t>8</w:t>
      </w:r>
      <w:r>
        <w:rPr>
          <w:rFonts w:hint="eastAsia" w:asciiTheme="minorEastAsia" w:hAnsiTheme="minorEastAsia" w:eastAsiaTheme="minorEastAsia"/>
          <w:color w:val="000000" w:themeColor="text1"/>
          <w:szCs w:val="24"/>
          <w14:textFill>
            <w14:solidFill>
              <w14:schemeClr w14:val="tx1"/>
            </w14:solidFill>
          </w14:textFill>
        </w:rPr>
        <w:t>学分（艺术限定性选修课程不低于</w:t>
      </w:r>
      <w:r>
        <w:rPr>
          <w:rFonts w:asciiTheme="minorEastAsia" w:hAnsiTheme="minorEastAsia" w:eastAsiaTheme="minorEastAsia"/>
          <w:color w:val="000000" w:themeColor="text1"/>
          <w:szCs w:val="24"/>
          <w14:textFill>
            <w14:solidFill>
              <w14:schemeClr w14:val="tx1"/>
            </w14:solidFill>
          </w14:textFill>
        </w:rPr>
        <w:t>2</w:t>
      </w:r>
      <w:r>
        <w:rPr>
          <w:rFonts w:hint="eastAsia" w:asciiTheme="minorEastAsia" w:hAnsiTheme="minorEastAsia" w:eastAsiaTheme="minorEastAsia"/>
          <w:color w:val="000000" w:themeColor="text1"/>
          <w:szCs w:val="24"/>
          <w14:textFill>
            <w14:solidFill>
              <w14:schemeClr w14:val="tx1"/>
            </w14:solidFill>
          </w14:textFill>
        </w:rPr>
        <w:t>学分、创新创业选修课不低于</w:t>
      </w:r>
      <w:r>
        <w:rPr>
          <w:rFonts w:asciiTheme="minorEastAsia" w:hAnsiTheme="minorEastAsia" w:eastAsiaTheme="minorEastAsia"/>
          <w:color w:val="000000" w:themeColor="text1"/>
          <w:szCs w:val="24"/>
          <w14:textFill>
            <w14:solidFill>
              <w14:schemeClr w14:val="tx1"/>
            </w14:solidFill>
          </w14:textFill>
        </w:rPr>
        <w:t>2</w:t>
      </w:r>
      <w:r>
        <w:rPr>
          <w:rFonts w:hint="eastAsia" w:asciiTheme="minorEastAsia" w:hAnsiTheme="minorEastAsia" w:eastAsiaTheme="minorEastAsia"/>
          <w:color w:val="000000" w:themeColor="text1"/>
          <w:szCs w:val="24"/>
          <w14:textFill>
            <w14:solidFill>
              <w14:schemeClr w14:val="tx1"/>
            </w14:solidFill>
          </w14:textFill>
        </w:rPr>
        <w:t>学分）</w:t>
      </w:r>
      <w:r>
        <w:rPr>
          <w:rFonts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14:textFill>
            <w14:solidFill>
              <w14:schemeClr w14:val="tx1"/>
            </w14:solidFill>
          </w14:textFill>
        </w:rPr>
        <w:t>专业拓展</w:t>
      </w:r>
      <w:r>
        <w:rPr>
          <w:rFonts w:asciiTheme="minorEastAsia" w:hAnsiTheme="minorEastAsia" w:eastAsiaTheme="minorEastAsia"/>
          <w:color w:val="000000" w:themeColor="text1"/>
          <w:szCs w:val="24"/>
          <w14:textFill>
            <w14:solidFill>
              <w14:schemeClr w14:val="tx1"/>
            </w14:solidFill>
          </w14:textFill>
        </w:rPr>
        <w:t>选修课</w:t>
      </w:r>
      <w:r>
        <w:rPr>
          <w:rFonts w:hint="eastAsia" w:asciiTheme="minorEastAsia" w:hAnsiTheme="minorEastAsia" w:eastAsiaTheme="minorEastAsia"/>
          <w:color w:val="000000" w:themeColor="text1"/>
          <w:szCs w:val="24"/>
          <w14:textFill>
            <w14:solidFill>
              <w14:schemeClr w14:val="tx1"/>
            </w14:solidFill>
          </w14:textFill>
        </w:rPr>
        <w:t>不低于</w:t>
      </w:r>
      <w:r>
        <w:rPr>
          <w:rFonts w:asciiTheme="minorEastAsia" w:hAnsiTheme="minorEastAsia" w:eastAsiaTheme="minorEastAsia"/>
          <w:color w:val="000000" w:themeColor="text1"/>
          <w:szCs w:val="24"/>
          <w14:textFill>
            <w14:solidFill>
              <w14:schemeClr w14:val="tx1"/>
            </w14:solidFill>
          </w14:textFill>
        </w:rPr>
        <w:t>8</w:t>
      </w:r>
      <w:r>
        <w:rPr>
          <w:rFonts w:hint="eastAsia" w:asciiTheme="minorEastAsia" w:hAnsiTheme="minorEastAsia" w:eastAsiaTheme="minorEastAsia"/>
          <w:color w:val="000000" w:themeColor="text1"/>
          <w:szCs w:val="24"/>
          <w14:textFill>
            <w14:solidFill>
              <w14:schemeClr w14:val="tx1"/>
            </w14:solidFill>
          </w14:textFill>
        </w:rPr>
        <w:t>学分]。</w:t>
      </w:r>
    </w:p>
    <w:p>
      <w:pPr>
        <w:pStyle w:val="3"/>
        <w:keepNext w:val="0"/>
        <w:keepLines w:val="0"/>
        <w:spacing w:beforeLines="0" w:line="360" w:lineRule="auto"/>
        <w:ind w:firstLine="480"/>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2</w:t>
      </w:r>
      <w:r>
        <w:rPr>
          <w:rFonts w:hint="eastAsia" w:asciiTheme="minorEastAsia" w:hAnsiTheme="minorEastAsia" w:eastAsiaTheme="minorEastAsia"/>
          <w:color w:val="000000" w:themeColor="text1"/>
          <w:szCs w:val="24"/>
          <w14:textFill>
            <w14:solidFill>
              <w14:schemeClr w14:val="tx1"/>
            </w14:solidFill>
          </w14:textFill>
        </w:rPr>
        <w:t>.学</w:t>
      </w:r>
      <w:r>
        <w:rPr>
          <w:rFonts w:asciiTheme="minorEastAsia" w:hAnsiTheme="minorEastAsia" w:eastAsiaTheme="minorEastAsia"/>
          <w:color w:val="000000" w:themeColor="text1"/>
          <w:szCs w:val="24"/>
          <w14:textFill>
            <w14:solidFill>
              <w14:schemeClr w14:val="tx1"/>
            </w14:solidFill>
          </w14:textFill>
        </w:rPr>
        <w:t>生可参照</w:t>
      </w:r>
      <w:r>
        <w:rPr>
          <w:rFonts w:hint="eastAsia"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lang w:eastAsia="zh-CN"/>
          <w14:textFill>
            <w14:solidFill>
              <w14:schemeClr w14:val="tx1"/>
            </w14:solidFill>
          </w14:textFill>
        </w:rPr>
        <w:t>沙洲职业工</w:t>
      </w:r>
      <w:r>
        <w:rPr>
          <w:rFonts w:hint="eastAsia" w:asciiTheme="minorEastAsia" w:hAnsiTheme="minorEastAsia" w:eastAsiaTheme="minorEastAsia"/>
          <w:color w:val="000000" w:themeColor="text1"/>
          <w:szCs w:val="24"/>
          <w14:textFill>
            <w14:solidFill>
              <w14:schemeClr w14:val="tx1"/>
            </w14:solidFill>
          </w14:textFill>
        </w:rPr>
        <w:t>学院奖励学分实施办法》</w:t>
      </w:r>
      <w:r>
        <w:rPr>
          <w:rFonts w:asciiTheme="minorEastAsia" w:hAnsiTheme="minorEastAsia" w:eastAsiaTheme="minorEastAsia"/>
          <w:color w:val="000000" w:themeColor="text1"/>
          <w:szCs w:val="24"/>
          <w14:textFill>
            <w14:solidFill>
              <w14:schemeClr w14:val="tx1"/>
            </w14:solidFill>
          </w14:textFill>
        </w:rPr>
        <w:t>获取奖励学分，依据专业人才培养方案和奖励学分数量、类型，</w:t>
      </w:r>
      <w:r>
        <w:rPr>
          <w:rFonts w:hint="eastAsia" w:asciiTheme="minorEastAsia" w:hAnsiTheme="minorEastAsia" w:eastAsiaTheme="minorEastAsia"/>
          <w:color w:val="000000" w:themeColor="text1"/>
          <w:szCs w:val="24"/>
          <w14:textFill>
            <w14:solidFill>
              <w14:schemeClr w14:val="tx1"/>
            </w14:solidFill>
          </w14:textFill>
        </w:rPr>
        <w:t>置换</w:t>
      </w:r>
      <w:r>
        <w:rPr>
          <w:rFonts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lang w:eastAsia="zh-CN"/>
          <w14:textFill>
            <w14:solidFill>
              <w14:schemeClr w14:val="tx1"/>
            </w14:solidFill>
          </w14:textFill>
        </w:rPr>
        <w:t>沙洲职业工</w:t>
      </w:r>
      <w:r>
        <w:rPr>
          <w:rFonts w:asciiTheme="minorEastAsia" w:hAnsiTheme="minorEastAsia" w:eastAsiaTheme="minorEastAsia"/>
          <w:color w:val="000000" w:themeColor="text1"/>
          <w:szCs w:val="24"/>
          <w14:textFill>
            <w14:solidFill>
              <w14:schemeClr w14:val="tx1"/>
            </w14:solidFill>
          </w14:textFill>
        </w:rPr>
        <w:t>学院学生学籍管理办法》中明确规定“不得申请免修”以外的课程学分</w:t>
      </w:r>
      <w:r>
        <w:rPr>
          <w:rFonts w:hint="eastAsia" w:asciiTheme="minorEastAsia" w:hAnsiTheme="minorEastAsia" w:eastAsiaTheme="minorEastAsia"/>
          <w:color w:val="000000" w:themeColor="text1"/>
          <w:szCs w:val="24"/>
          <w14:textFill>
            <w14:solidFill>
              <w14:schemeClr w14:val="tx1"/>
            </w14:solidFill>
          </w14:textFill>
        </w:rPr>
        <w:t>。</w:t>
      </w:r>
    </w:p>
    <w:p>
      <w:pPr>
        <w:spacing w:line="360" w:lineRule="auto"/>
        <w:ind w:firstLine="480" w:firstLineChars="200"/>
        <w:rPr>
          <w:rFonts w:cs="仿宋" w:asciiTheme="minorEastAsia" w:hAnsiTheme="minorEastAsia" w:eastAsiaTheme="minorEastAsia"/>
          <w:color w:val="000000" w:themeColor="text1"/>
          <w:kern w:val="0"/>
          <w:sz w:val="24"/>
          <w:szCs w:val="24"/>
          <w14:textFill>
            <w14:solidFill>
              <w14:schemeClr w14:val="tx1"/>
            </w14:solidFill>
          </w14:textFill>
        </w:rPr>
      </w:pPr>
      <w:r>
        <w:rPr>
          <w:rFonts w:cs="仿宋" w:asciiTheme="minorEastAsia" w:hAnsiTheme="minorEastAsia" w:eastAsiaTheme="minorEastAsia"/>
          <w:color w:val="000000" w:themeColor="text1"/>
          <w:kern w:val="0"/>
          <w:sz w:val="24"/>
          <w:szCs w:val="24"/>
          <w14:textFill>
            <w14:solidFill>
              <w14:schemeClr w14:val="tx1"/>
            </w14:solidFill>
          </w14:textFill>
        </w:rPr>
        <w:t>3</w:t>
      </w:r>
      <w:r>
        <w:rPr>
          <w:rFonts w:hint="eastAsia" w:cs="仿宋" w:asciiTheme="minorEastAsia" w:hAnsiTheme="minorEastAsia" w:eastAsiaTheme="minorEastAsia"/>
          <w:color w:val="000000" w:themeColor="text1"/>
          <w:kern w:val="0"/>
          <w:sz w:val="24"/>
          <w:szCs w:val="24"/>
          <w14:textFill>
            <w14:solidFill>
              <w14:schemeClr w14:val="tx1"/>
            </w14:solidFill>
          </w14:textFill>
        </w:rPr>
        <w:t>.</w:t>
      </w:r>
      <w:r>
        <w:rPr>
          <w:rFonts w:cs="仿宋" w:asciiTheme="minorEastAsia" w:hAnsiTheme="minorEastAsia" w:eastAsiaTheme="minorEastAsia"/>
          <w:color w:val="000000" w:themeColor="text1"/>
          <w:kern w:val="0"/>
          <w:sz w:val="24"/>
          <w:szCs w:val="24"/>
          <w14:textFill>
            <w14:solidFill>
              <w14:schemeClr w14:val="tx1"/>
            </w14:solidFill>
          </w14:textFill>
        </w:rPr>
        <w:t>完成顶岗实习和毕业</w:t>
      </w:r>
      <w:r>
        <w:rPr>
          <w:rFonts w:hint="eastAsia" w:cs="仿宋" w:asciiTheme="minorEastAsia" w:hAnsiTheme="minorEastAsia" w:eastAsiaTheme="minorEastAsia"/>
          <w:color w:val="000000" w:themeColor="text1"/>
          <w:kern w:val="0"/>
          <w:sz w:val="24"/>
          <w:szCs w:val="24"/>
          <w14:textFill>
            <w14:solidFill>
              <w14:schemeClr w14:val="tx1"/>
            </w14:solidFill>
          </w14:textFill>
        </w:rPr>
        <w:t>论文/设计，</w:t>
      </w:r>
      <w:r>
        <w:rPr>
          <w:rFonts w:cs="仿宋" w:asciiTheme="minorEastAsia" w:hAnsiTheme="minorEastAsia" w:eastAsiaTheme="minorEastAsia"/>
          <w:color w:val="000000" w:themeColor="text1"/>
          <w:kern w:val="0"/>
          <w:sz w:val="24"/>
          <w:szCs w:val="24"/>
          <w14:textFill>
            <w14:solidFill>
              <w14:schemeClr w14:val="tx1"/>
            </w14:solidFill>
          </w14:textFill>
        </w:rPr>
        <w:t>并至少达到合格标准。（</w:t>
      </w:r>
      <w:r>
        <w:rPr>
          <w:rFonts w:hint="eastAsia" w:cs="仿宋" w:asciiTheme="minorEastAsia" w:hAnsiTheme="minorEastAsia" w:eastAsiaTheme="minorEastAsia"/>
          <w:color w:val="000000" w:themeColor="text1"/>
          <w:kern w:val="0"/>
          <w:sz w:val="24"/>
          <w:szCs w:val="24"/>
          <w14:textFill>
            <w14:solidFill>
              <w14:schemeClr w14:val="tx1"/>
            </w14:solidFill>
          </w14:textFill>
        </w:rPr>
        <w:t>完）</w:t>
      </w:r>
    </w:p>
    <w:p>
      <w:pPr>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cs="仿宋" w:asciiTheme="minorEastAsia" w:hAnsiTheme="minorEastAsia" w:eastAsiaTheme="minorEastAsia"/>
          <w:color w:val="000000" w:themeColor="text1"/>
          <w:kern w:val="0"/>
          <w:sz w:val="24"/>
          <w:szCs w:val="24"/>
          <w14:textFill>
            <w14:solidFill>
              <w14:schemeClr w14:val="tx1"/>
            </w14:solidFill>
          </w14:textFill>
        </w:rPr>
      </w:pPr>
    </w:p>
    <w:sectPr>
      <w:type w:val="continuous"/>
      <w:pgSz w:w="11906" w:h="16838"/>
      <w:pgMar w:top="1440" w:right="1800" w:bottom="1440" w:left="1800" w:header="1134"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AB091B-99EF-4B02-8511-92D4A12746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embedRegular r:id="rId2" w:fontKey="{57E2921A-EC7F-4745-9460-487A22F6624F}"/>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3" w:fontKey="{32311DA5-826E-48D4-9EBA-84981999F26A}"/>
  </w:font>
  <w:font w:name="TimesNewRomanPS-BoldMT">
    <w:altName w:val="宋体"/>
    <w:panose1 w:val="02020503050405090304"/>
    <w:charset w:val="86"/>
    <w:family w:val="auto"/>
    <w:pitch w:val="default"/>
    <w:sig w:usb0="00000000" w:usb1="00000000" w:usb2="00000001" w:usb3="00000000" w:csb0="400001BF" w:csb1="DFF70000"/>
  </w:font>
  <w:font w:name="方正小标宋简体">
    <w:panose1 w:val="02000000000000000000"/>
    <w:charset w:val="86"/>
    <w:family w:val="auto"/>
    <w:pitch w:val="default"/>
    <w:sig w:usb0="00000001" w:usb1="08000000" w:usb2="00000000" w:usb3="00000000" w:csb0="00040000" w:csb1="00000000"/>
    <w:embedRegular r:id="rId4" w:fontKey="{43C3001B-6E3D-45FA-A414-C5831A7C3E10}"/>
  </w:font>
  <w:font w:name="Times New Roman Regular">
    <w:altName w:val="Times New Roman"/>
    <w:panose1 w:val="02020503050405090304"/>
    <w:charset w:val="00"/>
    <w:family w:val="auto"/>
    <w:pitch w:val="default"/>
    <w:sig w:usb0="00000000" w:usb1="00000000" w:usb2="00000001" w:usb3="00000000" w:csb0="400001BF" w:csb1="DFF70000"/>
    <w:embedRegular r:id="rId5" w:fontKey="{ADDA2F70-8142-4883-A029-1E067112241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方正大标宋简体" w:eastAsia="方正大标宋简体"/>
        <w:szCs w:val="18"/>
        <w:lang w:eastAsia="zh-CN"/>
      </w:rPr>
      <w:t>沙洲职业工</w:t>
    </w:r>
    <w:r>
      <w:rPr>
        <w:rFonts w:hint="eastAsia" w:ascii="方正大标宋简体" w:eastAsia="方正大标宋简体"/>
        <w:szCs w:val="18"/>
        <w:lang w:val="en-US" w:eastAsia="zh-CN"/>
      </w:rPr>
      <w:t xml:space="preserve">学院 </w:t>
    </w:r>
    <w:r>
      <w:rPr>
        <w:rFonts w:hint="eastAsia" w:ascii="方正大标宋简体" w:eastAsia="方正大标宋简体"/>
        <w:szCs w:val="18"/>
      </w:rPr>
      <w:t>人才培养方案·2021年版</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方正大标宋简体" w:eastAsia="方正大标宋简体"/>
        <w:szCs w:val="18"/>
        <w:lang w:eastAsia="zh-CN"/>
      </w:rPr>
      <w:t>沙洲职业工</w:t>
    </w:r>
    <w:r>
      <w:rPr>
        <w:rFonts w:hint="eastAsia" w:ascii="方正大标宋简体" w:eastAsia="方正大标宋简体"/>
        <w:szCs w:val="18"/>
        <w:lang w:val="en-US" w:eastAsia="zh-CN"/>
      </w:rPr>
      <w:t xml:space="preserve">学院 </w:t>
    </w:r>
    <w:r>
      <w:rPr>
        <w:rFonts w:hint="eastAsia" w:ascii="方正大标宋简体" w:eastAsia="方正大标宋简体"/>
        <w:szCs w:val="18"/>
      </w:rPr>
      <w:t>人才培养方案·2021年版</w:t>
    </w:r>
    <w:r>
      <w:rPr>
        <w:rFonts w:hint="eastAsia"/>
      </w:rPr>
      <w:t>★</w:t>
    </w:r>
  </w:p>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WE5NmEyZmIzNjNhNWZmYmFlNjhhNGQzZjI2ZjgifQ=="/>
  </w:docVars>
  <w:rsids>
    <w:rsidRoot w:val="007937D7"/>
    <w:rsid w:val="00010011"/>
    <w:rsid w:val="00011726"/>
    <w:rsid w:val="00012D57"/>
    <w:rsid w:val="00013164"/>
    <w:rsid w:val="00024A35"/>
    <w:rsid w:val="000262A2"/>
    <w:rsid w:val="00027EDB"/>
    <w:rsid w:val="00045F58"/>
    <w:rsid w:val="00052FEB"/>
    <w:rsid w:val="0006215D"/>
    <w:rsid w:val="000956FA"/>
    <w:rsid w:val="000E2CDD"/>
    <w:rsid w:val="00102008"/>
    <w:rsid w:val="00143B97"/>
    <w:rsid w:val="00147584"/>
    <w:rsid w:val="0015293F"/>
    <w:rsid w:val="001620DA"/>
    <w:rsid w:val="00190F63"/>
    <w:rsid w:val="001A175E"/>
    <w:rsid w:val="001B2057"/>
    <w:rsid w:val="001B5769"/>
    <w:rsid w:val="001D0309"/>
    <w:rsid w:val="001E323D"/>
    <w:rsid w:val="001F3D1D"/>
    <w:rsid w:val="00221784"/>
    <w:rsid w:val="002343CF"/>
    <w:rsid w:val="00264201"/>
    <w:rsid w:val="00287C3B"/>
    <w:rsid w:val="002943BA"/>
    <w:rsid w:val="002C0823"/>
    <w:rsid w:val="003C0723"/>
    <w:rsid w:val="003D0AD9"/>
    <w:rsid w:val="003E627A"/>
    <w:rsid w:val="003F0C7C"/>
    <w:rsid w:val="003F7E6A"/>
    <w:rsid w:val="003F7FC8"/>
    <w:rsid w:val="00481F8B"/>
    <w:rsid w:val="00494F96"/>
    <w:rsid w:val="004A130B"/>
    <w:rsid w:val="004C2051"/>
    <w:rsid w:val="00523FCE"/>
    <w:rsid w:val="005343DA"/>
    <w:rsid w:val="005B5DD8"/>
    <w:rsid w:val="005F52E7"/>
    <w:rsid w:val="00607468"/>
    <w:rsid w:val="006516AE"/>
    <w:rsid w:val="00707349"/>
    <w:rsid w:val="007937D7"/>
    <w:rsid w:val="007C1C99"/>
    <w:rsid w:val="007E40D6"/>
    <w:rsid w:val="007E5E7B"/>
    <w:rsid w:val="007F73C9"/>
    <w:rsid w:val="008C5C29"/>
    <w:rsid w:val="00925BA1"/>
    <w:rsid w:val="009422D0"/>
    <w:rsid w:val="00956954"/>
    <w:rsid w:val="0096034A"/>
    <w:rsid w:val="009660DD"/>
    <w:rsid w:val="00971325"/>
    <w:rsid w:val="00973EE6"/>
    <w:rsid w:val="009C73DC"/>
    <w:rsid w:val="00A027F4"/>
    <w:rsid w:val="00A0698F"/>
    <w:rsid w:val="00A258E3"/>
    <w:rsid w:val="00A325F7"/>
    <w:rsid w:val="00A3600A"/>
    <w:rsid w:val="00A6751D"/>
    <w:rsid w:val="00A83873"/>
    <w:rsid w:val="00AA2B56"/>
    <w:rsid w:val="00AC3E75"/>
    <w:rsid w:val="00AD2441"/>
    <w:rsid w:val="00AD3C39"/>
    <w:rsid w:val="00AF6FD6"/>
    <w:rsid w:val="00B058D3"/>
    <w:rsid w:val="00B27C8A"/>
    <w:rsid w:val="00B409B4"/>
    <w:rsid w:val="00B50BBC"/>
    <w:rsid w:val="00B571CF"/>
    <w:rsid w:val="00B6791C"/>
    <w:rsid w:val="00B84F38"/>
    <w:rsid w:val="00BB79E9"/>
    <w:rsid w:val="00BE0462"/>
    <w:rsid w:val="00C02242"/>
    <w:rsid w:val="00C162DD"/>
    <w:rsid w:val="00C33F08"/>
    <w:rsid w:val="00C35BF9"/>
    <w:rsid w:val="00C72F2C"/>
    <w:rsid w:val="00CA259E"/>
    <w:rsid w:val="00CB776D"/>
    <w:rsid w:val="00D0134D"/>
    <w:rsid w:val="00D35FCD"/>
    <w:rsid w:val="00D52795"/>
    <w:rsid w:val="00D6537D"/>
    <w:rsid w:val="00D76C38"/>
    <w:rsid w:val="00DA0BCC"/>
    <w:rsid w:val="00DB158B"/>
    <w:rsid w:val="00DB3014"/>
    <w:rsid w:val="00DC21F2"/>
    <w:rsid w:val="00E47F61"/>
    <w:rsid w:val="00E544CA"/>
    <w:rsid w:val="00E75926"/>
    <w:rsid w:val="00E80FF6"/>
    <w:rsid w:val="00E92E51"/>
    <w:rsid w:val="00E95FC7"/>
    <w:rsid w:val="00EA3F78"/>
    <w:rsid w:val="00F12FD4"/>
    <w:rsid w:val="00F20B76"/>
    <w:rsid w:val="00F65E8A"/>
    <w:rsid w:val="00F7612B"/>
    <w:rsid w:val="02621EC6"/>
    <w:rsid w:val="038D4A5E"/>
    <w:rsid w:val="04483841"/>
    <w:rsid w:val="0A824354"/>
    <w:rsid w:val="0AF173EC"/>
    <w:rsid w:val="0CB3449F"/>
    <w:rsid w:val="0CBA6B72"/>
    <w:rsid w:val="0CEF548D"/>
    <w:rsid w:val="0E353AD2"/>
    <w:rsid w:val="0E76002D"/>
    <w:rsid w:val="1084644D"/>
    <w:rsid w:val="17885842"/>
    <w:rsid w:val="17E301F3"/>
    <w:rsid w:val="1A3A66D8"/>
    <w:rsid w:val="1A3E79E3"/>
    <w:rsid w:val="1A8F3B4F"/>
    <w:rsid w:val="1B030095"/>
    <w:rsid w:val="1B146329"/>
    <w:rsid w:val="1C806F74"/>
    <w:rsid w:val="1FDFE633"/>
    <w:rsid w:val="20CF5D20"/>
    <w:rsid w:val="20DA5E0B"/>
    <w:rsid w:val="22A46D02"/>
    <w:rsid w:val="22F71D52"/>
    <w:rsid w:val="23407AF4"/>
    <w:rsid w:val="235F3881"/>
    <w:rsid w:val="253731BC"/>
    <w:rsid w:val="299C4FC7"/>
    <w:rsid w:val="2A6D05F6"/>
    <w:rsid w:val="2AE76FDF"/>
    <w:rsid w:val="2BD50EAD"/>
    <w:rsid w:val="2BF37E39"/>
    <w:rsid w:val="2E210772"/>
    <w:rsid w:val="2E3A5C49"/>
    <w:rsid w:val="3557A502"/>
    <w:rsid w:val="361838B2"/>
    <w:rsid w:val="37CB817C"/>
    <w:rsid w:val="37F679BF"/>
    <w:rsid w:val="38041025"/>
    <w:rsid w:val="3DFFAEE8"/>
    <w:rsid w:val="3E6F051F"/>
    <w:rsid w:val="407822AA"/>
    <w:rsid w:val="435F6DC3"/>
    <w:rsid w:val="4D1A4107"/>
    <w:rsid w:val="50834C46"/>
    <w:rsid w:val="508B3568"/>
    <w:rsid w:val="50BE4BE0"/>
    <w:rsid w:val="51F930AA"/>
    <w:rsid w:val="52BD62A1"/>
    <w:rsid w:val="52F700B4"/>
    <w:rsid w:val="57A51C8C"/>
    <w:rsid w:val="593B1D63"/>
    <w:rsid w:val="597502DE"/>
    <w:rsid w:val="59E827A6"/>
    <w:rsid w:val="59F353BB"/>
    <w:rsid w:val="5BAF343C"/>
    <w:rsid w:val="5D1005B5"/>
    <w:rsid w:val="5D4B1655"/>
    <w:rsid w:val="5D641D61"/>
    <w:rsid w:val="5DB9225E"/>
    <w:rsid w:val="5EB36A3D"/>
    <w:rsid w:val="60FD0994"/>
    <w:rsid w:val="61A06615"/>
    <w:rsid w:val="61AE14CA"/>
    <w:rsid w:val="61E438CA"/>
    <w:rsid w:val="63F9F55F"/>
    <w:rsid w:val="675F143E"/>
    <w:rsid w:val="69853422"/>
    <w:rsid w:val="6CAC4DE7"/>
    <w:rsid w:val="70046062"/>
    <w:rsid w:val="71A44FC4"/>
    <w:rsid w:val="722C1C8F"/>
    <w:rsid w:val="739FD10B"/>
    <w:rsid w:val="74205DF2"/>
    <w:rsid w:val="75036C95"/>
    <w:rsid w:val="75CF5AEB"/>
    <w:rsid w:val="75F7CDE7"/>
    <w:rsid w:val="779E820D"/>
    <w:rsid w:val="77AF3CCD"/>
    <w:rsid w:val="78FD24F4"/>
    <w:rsid w:val="79C2364F"/>
    <w:rsid w:val="7B9B0B2D"/>
    <w:rsid w:val="7BBE2BEB"/>
    <w:rsid w:val="7CB1E914"/>
    <w:rsid w:val="7DBFAA82"/>
    <w:rsid w:val="7E3A6135"/>
    <w:rsid w:val="7FFE2C26"/>
    <w:rsid w:val="97FF24F2"/>
    <w:rsid w:val="A7D8BC1B"/>
    <w:rsid w:val="B37F694E"/>
    <w:rsid w:val="BB327452"/>
    <w:rsid w:val="BFDF1431"/>
    <w:rsid w:val="BFFD147F"/>
    <w:rsid w:val="CB7BDB42"/>
    <w:rsid w:val="D7DE7DB0"/>
    <w:rsid w:val="DDEFB50D"/>
    <w:rsid w:val="E7B52EFD"/>
    <w:rsid w:val="EBFF6972"/>
    <w:rsid w:val="EDFF3AD5"/>
    <w:rsid w:val="EE3F12D3"/>
    <w:rsid w:val="EFD1C362"/>
    <w:rsid w:val="F77D13C7"/>
    <w:rsid w:val="F7AFB06C"/>
    <w:rsid w:val="FADD88E6"/>
    <w:rsid w:val="FBFD4EDD"/>
    <w:rsid w:val="FBFF86C4"/>
    <w:rsid w:val="FE7FDD24"/>
    <w:rsid w:val="FEA8EBA8"/>
    <w:rsid w:val="FEB711CD"/>
    <w:rsid w:val="FF7F62B3"/>
    <w:rsid w:val="FF9E14C2"/>
    <w:rsid w:val="FFDF756A"/>
    <w:rsid w:val="FFE7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0"/>
    <w:pPr>
      <w:keepNext/>
      <w:spacing w:afterLines="100"/>
      <w:jc w:val="center"/>
      <w:outlineLvl w:val="0"/>
    </w:pPr>
    <w:rPr>
      <w:rFonts w:eastAsia="方正大标宋简体"/>
      <w:sz w:val="36"/>
      <w:szCs w:val="21"/>
    </w:rPr>
  </w:style>
  <w:style w:type="paragraph" w:styleId="3">
    <w:name w:val="heading 2"/>
    <w:basedOn w:val="1"/>
    <w:next w:val="1"/>
    <w:link w:val="45"/>
    <w:qFormat/>
    <w:uiPriority w:val="0"/>
    <w:pPr>
      <w:keepNext/>
      <w:keepLines/>
      <w:spacing w:beforeLines="50" w:line="288" w:lineRule="auto"/>
      <w:ind w:firstLine="200" w:firstLineChars="200"/>
      <w:outlineLvl w:val="1"/>
    </w:pPr>
    <w:rPr>
      <w:rFonts w:eastAsia="黑体"/>
      <w:bCs/>
      <w:sz w:val="24"/>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6">
    <w:name w:val="Default Paragraph Font"/>
    <w:autoRedefine/>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18"/>
      <w:szCs w:val="18"/>
    </w:rPr>
  </w:style>
  <w:style w:type="paragraph" w:styleId="7">
    <w:name w:val="caption"/>
    <w:basedOn w:val="1"/>
    <w:next w:val="1"/>
    <w:autoRedefine/>
    <w:qFormat/>
    <w:uiPriority w:val="0"/>
    <w:pPr>
      <w:spacing w:before="152" w:after="160"/>
    </w:pPr>
    <w:rPr>
      <w:rFonts w:ascii="Arial" w:hAnsi="Arial" w:eastAsia="黑体"/>
    </w:rPr>
  </w:style>
  <w:style w:type="paragraph" w:styleId="8">
    <w:name w:val="Document Map"/>
    <w:basedOn w:val="1"/>
    <w:link w:val="55"/>
    <w:autoRedefine/>
    <w:qFormat/>
    <w:uiPriority w:val="0"/>
    <w:pPr>
      <w:shd w:val="clear" w:color="auto" w:fill="000080"/>
    </w:pPr>
  </w:style>
  <w:style w:type="paragraph" w:styleId="9">
    <w:name w:val="annotation text"/>
    <w:basedOn w:val="1"/>
    <w:link w:val="82"/>
    <w:autoRedefine/>
    <w:qFormat/>
    <w:uiPriority w:val="0"/>
    <w:pPr>
      <w:jc w:val="left"/>
    </w:pPr>
    <w:rPr>
      <w:szCs w:val="24"/>
    </w:rPr>
  </w:style>
  <w:style w:type="paragraph" w:styleId="10">
    <w:name w:val="Body Text"/>
    <w:basedOn w:val="1"/>
    <w:autoRedefine/>
    <w:qFormat/>
    <w:uiPriority w:val="0"/>
    <w:pPr>
      <w:spacing w:after="120"/>
    </w:pPr>
  </w:style>
  <w:style w:type="paragraph" w:styleId="11">
    <w:name w:val="Body Text Indent"/>
    <w:basedOn w:val="1"/>
    <w:autoRedefine/>
    <w:qFormat/>
    <w:uiPriority w:val="0"/>
    <w:pPr>
      <w:ind w:firstLine="630"/>
    </w:pPr>
    <w:rPr>
      <w:rFonts w:ascii="仿宋_GB2312" w:eastAsia="仿宋_GB2312"/>
      <w:sz w:val="32"/>
    </w:rPr>
  </w:style>
  <w:style w:type="paragraph" w:styleId="12">
    <w:name w:val="toc 5"/>
    <w:basedOn w:val="1"/>
    <w:next w:val="1"/>
    <w:autoRedefine/>
    <w:qFormat/>
    <w:uiPriority w:val="0"/>
    <w:pPr>
      <w:ind w:left="840"/>
      <w:jc w:val="left"/>
    </w:pPr>
    <w:rPr>
      <w:sz w:val="18"/>
      <w:szCs w:val="18"/>
    </w:rPr>
  </w:style>
  <w:style w:type="paragraph" w:styleId="13">
    <w:name w:val="toc 3"/>
    <w:basedOn w:val="1"/>
    <w:next w:val="1"/>
    <w:autoRedefine/>
    <w:qFormat/>
    <w:uiPriority w:val="0"/>
    <w:pPr>
      <w:ind w:left="420"/>
      <w:jc w:val="left"/>
    </w:pPr>
    <w:rPr>
      <w:i/>
      <w:iCs/>
      <w:sz w:val="20"/>
    </w:rPr>
  </w:style>
  <w:style w:type="paragraph" w:styleId="14">
    <w:name w:val="Plain Text"/>
    <w:basedOn w:val="1"/>
    <w:link w:val="52"/>
    <w:autoRedefine/>
    <w:qFormat/>
    <w:uiPriority w:val="0"/>
    <w:pPr>
      <w:widowControl/>
      <w:spacing w:before="100" w:beforeAutospacing="1" w:after="100" w:afterAutospacing="1"/>
      <w:jc w:val="left"/>
    </w:pPr>
    <w:rPr>
      <w:rFonts w:ascii="宋体" w:hAnsi="宋体"/>
      <w:kern w:val="0"/>
      <w:sz w:val="24"/>
      <w:szCs w:val="24"/>
    </w:rPr>
  </w:style>
  <w:style w:type="paragraph" w:styleId="15">
    <w:name w:val="toc 8"/>
    <w:basedOn w:val="1"/>
    <w:next w:val="1"/>
    <w:autoRedefine/>
    <w:qFormat/>
    <w:uiPriority w:val="0"/>
    <w:pPr>
      <w:ind w:left="1470"/>
      <w:jc w:val="left"/>
    </w:pPr>
    <w:rPr>
      <w:sz w:val="18"/>
      <w:szCs w:val="18"/>
    </w:rPr>
  </w:style>
  <w:style w:type="paragraph" w:styleId="16">
    <w:name w:val="Date"/>
    <w:basedOn w:val="1"/>
    <w:next w:val="1"/>
    <w:link w:val="56"/>
    <w:autoRedefine/>
    <w:qFormat/>
    <w:uiPriority w:val="0"/>
    <w:rPr>
      <w:rFonts w:ascii="仿宋_GB2312" w:eastAsia="仿宋_GB2312"/>
      <w:sz w:val="32"/>
    </w:rPr>
  </w:style>
  <w:style w:type="paragraph" w:styleId="17">
    <w:name w:val="Body Text Indent 2"/>
    <w:basedOn w:val="1"/>
    <w:link w:val="57"/>
    <w:autoRedefine/>
    <w:qFormat/>
    <w:uiPriority w:val="0"/>
    <w:pPr>
      <w:spacing w:after="120" w:line="480" w:lineRule="auto"/>
      <w:ind w:left="200" w:leftChars="200"/>
    </w:pPr>
  </w:style>
  <w:style w:type="paragraph" w:styleId="18">
    <w:name w:val="Balloon Text"/>
    <w:basedOn w:val="1"/>
    <w:link w:val="50"/>
    <w:autoRedefine/>
    <w:qFormat/>
    <w:uiPriority w:val="0"/>
    <w:rPr>
      <w:sz w:val="18"/>
      <w:szCs w:val="18"/>
    </w:rPr>
  </w:style>
  <w:style w:type="paragraph" w:styleId="19">
    <w:name w:val="footer"/>
    <w:basedOn w:val="1"/>
    <w:link w:val="47"/>
    <w:autoRedefine/>
    <w:qFormat/>
    <w:uiPriority w:val="0"/>
    <w:pPr>
      <w:tabs>
        <w:tab w:val="center" w:pos="4153"/>
        <w:tab w:val="right" w:pos="8306"/>
      </w:tabs>
      <w:snapToGrid w:val="0"/>
      <w:jc w:val="left"/>
    </w:pPr>
    <w:rPr>
      <w:sz w:val="18"/>
    </w:rPr>
  </w:style>
  <w:style w:type="paragraph" w:styleId="20">
    <w:name w:val="header"/>
    <w:basedOn w:val="1"/>
    <w:link w:val="4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0"/>
    <w:pPr>
      <w:spacing w:before="120" w:after="120"/>
      <w:jc w:val="left"/>
    </w:pPr>
    <w:rPr>
      <w:b/>
      <w:bCs/>
      <w:caps/>
      <w:sz w:val="20"/>
    </w:rPr>
  </w:style>
  <w:style w:type="paragraph" w:styleId="22">
    <w:name w:val="toc 4"/>
    <w:basedOn w:val="1"/>
    <w:next w:val="1"/>
    <w:autoRedefine/>
    <w:qFormat/>
    <w:uiPriority w:val="0"/>
    <w:pPr>
      <w:ind w:left="630"/>
      <w:jc w:val="left"/>
    </w:pPr>
    <w:rPr>
      <w:sz w:val="18"/>
      <w:szCs w:val="18"/>
    </w:rPr>
  </w:style>
  <w:style w:type="paragraph" w:styleId="23">
    <w:name w:val="footnote text"/>
    <w:basedOn w:val="1"/>
    <w:link w:val="106"/>
    <w:autoRedefine/>
    <w:qFormat/>
    <w:uiPriority w:val="0"/>
    <w:pPr>
      <w:snapToGrid w:val="0"/>
      <w:spacing w:line="300" w:lineRule="auto"/>
      <w:jc w:val="left"/>
    </w:pPr>
    <w:rPr>
      <w:sz w:val="18"/>
      <w:szCs w:val="18"/>
    </w:rPr>
  </w:style>
  <w:style w:type="paragraph" w:styleId="24">
    <w:name w:val="toc 6"/>
    <w:basedOn w:val="1"/>
    <w:next w:val="1"/>
    <w:autoRedefine/>
    <w:qFormat/>
    <w:uiPriority w:val="0"/>
    <w:pPr>
      <w:ind w:left="1050"/>
      <w:jc w:val="left"/>
    </w:pPr>
    <w:rPr>
      <w:sz w:val="18"/>
      <w:szCs w:val="18"/>
    </w:rPr>
  </w:style>
  <w:style w:type="paragraph" w:styleId="25">
    <w:name w:val="Body Text Indent 3"/>
    <w:basedOn w:val="1"/>
    <w:autoRedefine/>
    <w:qFormat/>
    <w:uiPriority w:val="0"/>
    <w:pPr>
      <w:spacing w:line="300" w:lineRule="auto"/>
      <w:ind w:right="-76" w:firstLine="440"/>
      <w:jc w:val="left"/>
    </w:pPr>
    <w:rPr>
      <w:rFonts w:ascii="宋体" w:hAnsi="宋体"/>
      <w:sz w:val="22"/>
      <w:szCs w:val="24"/>
    </w:rPr>
  </w:style>
  <w:style w:type="paragraph" w:styleId="26">
    <w:name w:val="toc 2"/>
    <w:basedOn w:val="1"/>
    <w:next w:val="1"/>
    <w:autoRedefine/>
    <w:qFormat/>
    <w:uiPriority w:val="0"/>
    <w:pPr>
      <w:ind w:left="210"/>
      <w:jc w:val="left"/>
    </w:pPr>
    <w:rPr>
      <w:smallCaps/>
      <w:sz w:val="20"/>
    </w:rPr>
  </w:style>
  <w:style w:type="paragraph" w:styleId="27">
    <w:name w:val="toc 9"/>
    <w:basedOn w:val="1"/>
    <w:next w:val="1"/>
    <w:autoRedefine/>
    <w:qFormat/>
    <w:uiPriority w:val="0"/>
    <w:pPr>
      <w:ind w:left="1680"/>
      <w:jc w:val="left"/>
    </w:pPr>
    <w:rPr>
      <w:sz w:val="18"/>
      <w:szCs w:val="18"/>
    </w:rPr>
  </w:style>
  <w:style w:type="paragraph" w:styleId="28">
    <w:name w:val="Body Text 2"/>
    <w:basedOn w:val="1"/>
    <w:link w:val="107"/>
    <w:autoRedefine/>
    <w:qFormat/>
    <w:uiPriority w:val="0"/>
    <w:pPr>
      <w:spacing w:after="120" w:line="480" w:lineRule="auto"/>
    </w:pPr>
  </w:style>
  <w:style w:type="paragraph" w:styleId="2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index 1"/>
    <w:basedOn w:val="1"/>
    <w:next w:val="1"/>
    <w:autoRedefine/>
    <w:qFormat/>
    <w:uiPriority w:val="0"/>
    <w:pPr>
      <w:spacing w:line="300" w:lineRule="auto"/>
    </w:pPr>
    <w:rPr>
      <w:szCs w:val="24"/>
    </w:rPr>
  </w:style>
  <w:style w:type="paragraph" w:styleId="32">
    <w:name w:val="Title"/>
    <w:basedOn w:val="1"/>
    <w:autoRedefine/>
    <w:qFormat/>
    <w:uiPriority w:val="0"/>
    <w:pPr>
      <w:spacing w:before="240" w:after="60"/>
      <w:jc w:val="center"/>
      <w:outlineLvl w:val="0"/>
    </w:pPr>
    <w:rPr>
      <w:rFonts w:ascii="Arial" w:hAnsi="Arial" w:cs="Arial"/>
      <w:b/>
      <w:bCs/>
      <w:sz w:val="32"/>
      <w:szCs w:val="32"/>
    </w:rPr>
  </w:style>
  <w:style w:type="paragraph" w:styleId="33">
    <w:name w:val="annotation subject"/>
    <w:basedOn w:val="9"/>
    <w:next w:val="9"/>
    <w:link w:val="83"/>
    <w:autoRedefine/>
    <w:qFormat/>
    <w:uiPriority w:val="0"/>
    <w:rPr>
      <w:b/>
      <w:bCs/>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FollowedHyperlink"/>
    <w:autoRedefine/>
    <w:qFormat/>
    <w:uiPriority w:val="0"/>
    <w:rPr>
      <w:color w:val="800080"/>
      <w:u w:val="single"/>
    </w:rPr>
  </w:style>
  <w:style w:type="character" w:styleId="40">
    <w:name w:val="Emphasis"/>
    <w:autoRedefine/>
    <w:qFormat/>
    <w:uiPriority w:val="0"/>
    <w:rPr>
      <w:i/>
      <w:iCs/>
    </w:rPr>
  </w:style>
  <w:style w:type="character" w:styleId="41">
    <w:name w:val="Hyperlink"/>
    <w:autoRedefine/>
    <w:qFormat/>
    <w:uiPriority w:val="0"/>
    <w:rPr>
      <w:color w:val="0000FF"/>
      <w:u w:val="single"/>
    </w:rPr>
  </w:style>
  <w:style w:type="character" w:styleId="42">
    <w:name w:val="annotation reference"/>
    <w:autoRedefine/>
    <w:qFormat/>
    <w:uiPriority w:val="0"/>
    <w:rPr>
      <w:sz w:val="21"/>
      <w:szCs w:val="21"/>
    </w:rPr>
  </w:style>
  <w:style w:type="character" w:styleId="43">
    <w:name w:val="footnote reference"/>
    <w:autoRedefine/>
    <w:qFormat/>
    <w:uiPriority w:val="0"/>
    <w:rPr>
      <w:vertAlign w:val="superscript"/>
    </w:rPr>
  </w:style>
  <w:style w:type="character" w:customStyle="1" w:styleId="44">
    <w:name w:val="标题 1 Char"/>
    <w:link w:val="2"/>
    <w:autoRedefine/>
    <w:qFormat/>
    <w:uiPriority w:val="0"/>
    <w:rPr>
      <w:rFonts w:eastAsia="方正大标宋简体"/>
      <w:kern w:val="2"/>
      <w:sz w:val="36"/>
      <w:szCs w:val="21"/>
      <w:lang w:val="en-US" w:eastAsia="zh-CN" w:bidi="ar-SA"/>
    </w:rPr>
  </w:style>
  <w:style w:type="character" w:customStyle="1" w:styleId="45">
    <w:name w:val="标题 2 Char"/>
    <w:link w:val="3"/>
    <w:autoRedefine/>
    <w:qFormat/>
    <w:uiPriority w:val="0"/>
    <w:rPr>
      <w:rFonts w:eastAsia="黑体"/>
      <w:bCs/>
      <w:kern w:val="2"/>
      <w:sz w:val="24"/>
      <w:szCs w:val="32"/>
      <w:lang w:val="en-US" w:eastAsia="zh-CN" w:bidi="ar-SA"/>
    </w:rPr>
  </w:style>
  <w:style w:type="character" w:customStyle="1" w:styleId="46">
    <w:name w:val="标题 3 Char"/>
    <w:link w:val="4"/>
    <w:autoRedefine/>
    <w:qFormat/>
    <w:uiPriority w:val="0"/>
    <w:rPr>
      <w:rFonts w:eastAsia="宋体"/>
      <w:b/>
      <w:bCs/>
      <w:kern w:val="2"/>
      <w:sz w:val="32"/>
      <w:szCs w:val="32"/>
      <w:lang w:val="en-US" w:eastAsia="zh-CN" w:bidi="ar-SA"/>
    </w:rPr>
  </w:style>
  <w:style w:type="character" w:customStyle="1" w:styleId="47">
    <w:name w:val="页脚 Char"/>
    <w:link w:val="19"/>
    <w:autoRedefine/>
    <w:qFormat/>
    <w:uiPriority w:val="0"/>
    <w:rPr>
      <w:rFonts w:eastAsia="宋体"/>
      <w:kern w:val="2"/>
      <w:sz w:val="18"/>
      <w:lang w:val="en-US" w:eastAsia="zh-CN" w:bidi="ar-SA"/>
    </w:rPr>
  </w:style>
  <w:style w:type="character" w:customStyle="1" w:styleId="48">
    <w:name w:val="页眉 Char1"/>
    <w:link w:val="20"/>
    <w:autoRedefine/>
    <w:qFormat/>
    <w:uiPriority w:val="0"/>
    <w:rPr>
      <w:rFonts w:eastAsia="宋体"/>
      <w:kern w:val="2"/>
      <w:sz w:val="18"/>
      <w:lang w:val="en-US" w:eastAsia="zh-CN" w:bidi="ar-SA"/>
    </w:rPr>
  </w:style>
  <w:style w:type="character" w:customStyle="1" w:styleId="49">
    <w:name w:val="content_normal1"/>
    <w:autoRedefine/>
    <w:qFormat/>
    <w:uiPriority w:val="0"/>
    <w:rPr>
      <w:color w:val="000033"/>
      <w:sz w:val="17"/>
      <w:szCs w:val="17"/>
    </w:rPr>
  </w:style>
  <w:style w:type="character" w:customStyle="1" w:styleId="50">
    <w:name w:val="批注框文本 Char"/>
    <w:link w:val="18"/>
    <w:autoRedefine/>
    <w:qFormat/>
    <w:uiPriority w:val="0"/>
    <w:rPr>
      <w:rFonts w:eastAsia="宋体"/>
      <w:kern w:val="2"/>
      <w:sz w:val="18"/>
      <w:szCs w:val="18"/>
      <w:lang w:val="en-US" w:eastAsia="zh-CN" w:bidi="ar-SA"/>
    </w:rPr>
  </w:style>
  <w:style w:type="character" w:customStyle="1" w:styleId="51">
    <w:name w:val="biaoti041"/>
    <w:autoRedefine/>
    <w:qFormat/>
    <w:uiPriority w:val="0"/>
    <w:rPr>
      <w:b/>
      <w:bCs/>
      <w:color w:val="003399"/>
      <w:sz w:val="34"/>
      <w:szCs w:val="34"/>
    </w:rPr>
  </w:style>
  <w:style w:type="character" w:customStyle="1" w:styleId="52">
    <w:name w:val="纯文本 Char"/>
    <w:link w:val="14"/>
    <w:autoRedefine/>
    <w:qFormat/>
    <w:uiPriority w:val="0"/>
    <w:rPr>
      <w:rFonts w:ascii="宋体" w:hAnsi="宋体" w:eastAsia="宋体"/>
      <w:sz w:val="24"/>
      <w:szCs w:val="24"/>
      <w:lang w:val="en-US" w:eastAsia="zh-CN" w:bidi="ar-SA"/>
    </w:rPr>
  </w:style>
  <w:style w:type="character" w:customStyle="1" w:styleId="53">
    <w:name w:val="highlight1"/>
    <w:autoRedefine/>
    <w:qFormat/>
    <w:uiPriority w:val="0"/>
    <w:rPr>
      <w:shd w:val="clear" w:color="auto" w:fill="FFFF00"/>
    </w:rPr>
  </w:style>
  <w:style w:type="character" w:customStyle="1" w:styleId="54">
    <w:name w:val="页眉 Char Char"/>
    <w:autoRedefine/>
    <w:qFormat/>
    <w:uiPriority w:val="0"/>
    <w:rPr>
      <w:rFonts w:eastAsia="宋体"/>
      <w:kern w:val="2"/>
      <w:sz w:val="18"/>
      <w:szCs w:val="18"/>
      <w:lang w:val="en-US" w:eastAsia="zh-CN" w:bidi="ar-SA"/>
    </w:rPr>
  </w:style>
  <w:style w:type="character" w:customStyle="1" w:styleId="55">
    <w:name w:val="文档结构图 Char"/>
    <w:link w:val="8"/>
    <w:autoRedefine/>
    <w:qFormat/>
    <w:locked/>
    <w:uiPriority w:val="0"/>
    <w:rPr>
      <w:rFonts w:eastAsia="宋体"/>
      <w:kern w:val="2"/>
      <w:sz w:val="21"/>
      <w:lang w:val="en-US" w:eastAsia="zh-CN" w:bidi="ar-SA"/>
    </w:rPr>
  </w:style>
  <w:style w:type="character" w:customStyle="1" w:styleId="56">
    <w:name w:val="日期 Char"/>
    <w:link w:val="16"/>
    <w:autoRedefine/>
    <w:qFormat/>
    <w:uiPriority w:val="0"/>
    <w:rPr>
      <w:rFonts w:ascii="仿宋_GB2312" w:eastAsia="仿宋_GB2312"/>
      <w:kern w:val="2"/>
      <w:sz w:val="32"/>
      <w:lang w:val="en-US" w:eastAsia="zh-CN" w:bidi="ar-SA"/>
    </w:rPr>
  </w:style>
  <w:style w:type="character" w:customStyle="1" w:styleId="57">
    <w:name w:val="正文文本缩进 2 Char"/>
    <w:link w:val="17"/>
    <w:autoRedefine/>
    <w:qFormat/>
    <w:uiPriority w:val="0"/>
    <w:rPr>
      <w:rFonts w:eastAsia="宋体"/>
      <w:kern w:val="2"/>
      <w:sz w:val="21"/>
      <w:lang w:val="en-US" w:eastAsia="zh-CN" w:bidi="ar-SA"/>
    </w:rPr>
  </w:style>
  <w:style w:type="paragraph" w:customStyle="1" w:styleId="58">
    <w:name w:val="_Style 4"/>
    <w:basedOn w:val="1"/>
    <w:autoRedefine/>
    <w:qFormat/>
    <w:uiPriority w:val="0"/>
  </w:style>
  <w:style w:type="paragraph" w:customStyle="1" w:styleId="59">
    <w:name w:val="Char"/>
    <w:basedOn w:val="1"/>
    <w:autoRedefine/>
    <w:qFormat/>
    <w:uiPriority w:val="0"/>
  </w:style>
  <w:style w:type="paragraph" w:customStyle="1" w:styleId="60">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61">
    <w:name w:val="Char1"/>
    <w:basedOn w:val="1"/>
    <w:autoRedefine/>
    <w:qFormat/>
    <w:uiPriority w:val="0"/>
  </w:style>
  <w:style w:type="paragraph" w:customStyle="1" w:styleId="62">
    <w:name w:val="Char Char Char Char Char Char Char Char Char Char Char Char Char Char Char Char"/>
    <w:basedOn w:val="1"/>
    <w:autoRedefine/>
    <w:qFormat/>
    <w:uiPriority w:val="0"/>
    <w:pPr>
      <w:tabs>
        <w:tab w:val="left" w:pos="360"/>
      </w:tabs>
    </w:pPr>
    <w:rPr>
      <w:sz w:val="24"/>
      <w:szCs w:val="24"/>
    </w:rPr>
  </w:style>
  <w:style w:type="paragraph" w:customStyle="1" w:styleId="63">
    <w:name w:val="小标题"/>
    <w:autoRedefine/>
    <w:qFormat/>
    <w:uiPriority w:val="0"/>
    <w:pPr>
      <w:spacing w:line="300" w:lineRule="auto"/>
      <w:ind w:firstLine="175" w:firstLineChars="175"/>
      <w:jc w:val="center"/>
      <w:outlineLvl w:val="1"/>
    </w:pPr>
    <w:rPr>
      <w:rFonts w:ascii="黑体" w:hAnsi="宋体" w:eastAsia="黑体" w:cs="Times New Roman"/>
      <w:b/>
      <w:kern w:val="2"/>
      <w:sz w:val="24"/>
      <w:lang w:val="en-US" w:eastAsia="zh-CN" w:bidi="ar-SA"/>
    </w:rPr>
  </w:style>
  <w:style w:type="paragraph" w:customStyle="1" w:styleId="64">
    <w:name w:val="标题1-MY"/>
    <w:autoRedefine/>
    <w:qFormat/>
    <w:uiPriority w:val="0"/>
    <w:pPr>
      <w:spacing w:line="300" w:lineRule="auto"/>
      <w:jc w:val="center"/>
      <w:outlineLvl w:val="0"/>
    </w:pPr>
    <w:rPr>
      <w:rFonts w:ascii="方正小标宋_GBK" w:hAnsi="Times New Roman" w:eastAsia="方正小标宋_GBK" w:cs="Times New Roman"/>
      <w:sz w:val="36"/>
      <w:lang w:val="en-US" w:eastAsia="zh-CN" w:bidi="ar-SA"/>
    </w:rPr>
  </w:style>
  <w:style w:type="paragraph" w:customStyle="1" w:styleId="65">
    <w:name w:val="正文 + 10 磅"/>
    <w:basedOn w:val="1"/>
    <w:autoRedefine/>
    <w:qFormat/>
    <w:uiPriority w:val="0"/>
    <w:rPr>
      <w:sz w:val="15"/>
      <w:szCs w:val="24"/>
    </w:rPr>
  </w:style>
  <w:style w:type="paragraph" w:customStyle="1" w:styleId="66">
    <w:name w:val="style0"/>
    <w:basedOn w:val="1"/>
    <w:autoRedefine/>
    <w:qFormat/>
    <w:uiPriority w:val="0"/>
    <w:pPr>
      <w:widowControl/>
      <w:spacing w:before="100" w:beforeAutospacing="1" w:after="100" w:afterAutospacing="1" w:line="300" w:lineRule="auto"/>
      <w:jc w:val="left"/>
      <w:textAlignment w:val="bottom"/>
    </w:pPr>
    <w:rPr>
      <w:kern w:val="0"/>
      <w:sz w:val="24"/>
      <w:szCs w:val="24"/>
    </w:rPr>
  </w:style>
  <w:style w:type="paragraph" w:customStyle="1" w:styleId="67">
    <w:name w:val="xl48"/>
    <w:basedOn w:val="1"/>
    <w:autoRedefine/>
    <w:qFormat/>
    <w:uiPriority w:val="0"/>
    <w:pPr>
      <w:widowControl/>
      <w:pBdr>
        <w:top w:val="single" w:color="auto" w:sz="4" w:space="0"/>
        <w:left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68">
    <w:name w:val="样式3"/>
    <w:basedOn w:val="4"/>
    <w:autoRedefine/>
    <w:qFormat/>
    <w:uiPriority w:val="0"/>
    <w:pPr>
      <w:spacing w:beforeLines="50" w:afterLines="50" w:line="240" w:lineRule="auto"/>
      <w:ind w:firstLine="200" w:firstLineChars="200"/>
    </w:pPr>
    <w:rPr>
      <w:rFonts w:ascii="黑体" w:eastAsia="黑体"/>
      <w:sz w:val="24"/>
      <w:szCs w:val="24"/>
    </w:rPr>
  </w:style>
  <w:style w:type="paragraph" w:customStyle="1" w:styleId="69">
    <w:name w:val="xl3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70">
    <w:name w:val="font10"/>
    <w:basedOn w:val="1"/>
    <w:autoRedefine/>
    <w:qFormat/>
    <w:uiPriority w:val="0"/>
    <w:pPr>
      <w:widowControl/>
      <w:spacing w:before="100" w:beforeAutospacing="1" w:after="100" w:afterAutospacing="1" w:line="300" w:lineRule="auto"/>
      <w:jc w:val="left"/>
    </w:pPr>
    <w:rPr>
      <w:kern w:val="0"/>
      <w:sz w:val="18"/>
      <w:szCs w:val="18"/>
    </w:rPr>
  </w:style>
  <w:style w:type="paragraph" w:customStyle="1" w:styleId="71">
    <w:name w:val="样式2"/>
    <w:basedOn w:val="3"/>
    <w:autoRedefine/>
    <w:qFormat/>
    <w:uiPriority w:val="0"/>
    <w:pPr>
      <w:spacing w:beforeLines="100" w:afterLines="100" w:line="415" w:lineRule="auto"/>
      <w:jc w:val="center"/>
    </w:pPr>
    <w:rPr>
      <w:sz w:val="28"/>
      <w:szCs w:val="28"/>
    </w:rPr>
  </w:style>
  <w:style w:type="paragraph" w:customStyle="1" w:styleId="7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300" w:lineRule="auto"/>
      <w:jc w:val="center"/>
      <w:textAlignment w:val="center"/>
    </w:pPr>
    <w:rPr>
      <w:kern w:val="0"/>
      <w:sz w:val="22"/>
      <w:szCs w:val="22"/>
    </w:rPr>
  </w:style>
  <w:style w:type="paragraph" w:customStyle="1" w:styleId="7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xl51"/>
    <w:basedOn w:val="1"/>
    <w:autoRedefine/>
    <w:qFormat/>
    <w:uiPriority w:val="0"/>
    <w:pPr>
      <w:widowControl/>
      <w:pBdr>
        <w:left w:val="single" w:color="auto" w:sz="4" w:space="0"/>
        <w:bottom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75">
    <w:name w:val="xl151"/>
    <w:basedOn w:val="66"/>
    <w:autoRedefine/>
    <w:qFormat/>
    <w:uiPriority w:val="0"/>
    <w:pPr>
      <w:textAlignment w:val="center"/>
    </w:pPr>
    <w:rPr>
      <w:sz w:val="20"/>
      <w:szCs w:val="20"/>
    </w:rPr>
  </w:style>
  <w:style w:type="paragraph" w:customStyle="1" w:styleId="76">
    <w:name w:val="List Paragraph"/>
    <w:basedOn w:val="1"/>
    <w:autoRedefine/>
    <w:qFormat/>
    <w:uiPriority w:val="0"/>
    <w:pPr>
      <w:ind w:firstLine="200" w:firstLineChars="200"/>
    </w:pPr>
  </w:style>
  <w:style w:type="paragraph" w:customStyle="1" w:styleId="77">
    <w:name w:val="样式1"/>
    <w:basedOn w:val="2"/>
    <w:autoRedefine/>
    <w:qFormat/>
    <w:uiPriority w:val="0"/>
    <w:pPr>
      <w:keepLines/>
      <w:spacing w:beforeLines="100" w:after="312"/>
    </w:pPr>
    <w:rPr>
      <w:rFonts w:ascii="黑体" w:eastAsia="黑体"/>
      <w:b/>
      <w:bCs/>
      <w:kern w:val="44"/>
      <w:sz w:val="32"/>
      <w:szCs w:val="32"/>
    </w:rPr>
  </w:style>
  <w:style w:type="paragraph" w:customStyle="1" w:styleId="78">
    <w:name w:val="_Style 2"/>
    <w:basedOn w:val="1"/>
    <w:autoRedefine/>
    <w:qFormat/>
    <w:uiPriority w:val="0"/>
  </w:style>
  <w:style w:type="paragraph" w:customStyle="1" w:styleId="79">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0">
    <w:name w:val="Char Char11"/>
    <w:basedOn w:val="1"/>
    <w:autoRedefine/>
    <w:qFormat/>
    <w:uiPriority w:val="0"/>
    <w:rPr>
      <w:rFonts w:ascii="Calibri" w:hAnsi="Calibri"/>
      <w:szCs w:val="22"/>
    </w:rPr>
  </w:style>
  <w:style w:type="character" w:customStyle="1" w:styleId="81">
    <w:name w:val="Char Char9"/>
    <w:autoRedefine/>
    <w:qFormat/>
    <w:uiPriority w:val="0"/>
    <w:rPr>
      <w:rFonts w:ascii="宋体" w:hAnsi="宋体" w:eastAsia="宋体"/>
      <w:sz w:val="24"/>
      <w:szCs w:val="24"/>
    </w:rPr>
  </w:style>
  <w:style w:type="character" w:customStyle="1" w:styleId="82">
    <w:name w:val="批注文字 Char"/>
    <w:link w:val="9"/>
    <w:autoRedefine/>
    <w:qFormat/>
    <w:locked/>
    <w:uiPriority w:val="0"/>
    <w:rPr>
      <w:rFonts w:eastAsia="宋体"/>
      <w:kern w:val="2"/>
      <w:sz w:val="21"/>
      <w:szCs w:val="24"/>
      <w:lang w:val="en-US" w:eastAsia="zh-CN" w:bidi="ar-SA"/>
    </w:rPr>
  </w:style>
  <w:style w:type="character" w:customStyle="1" w:styleId="83">
    <w:name w:val="批注主题 Char"/>
    <w:link w:val="33"/>
    <w:autoRedefine/>
    <w:qFormat/>
    <w:locked/>
    <w:uiPriority w:val="0"/>
    <w:rPr>
      <w:rFonts w:eastAsia="宋体"/>
      <w:b/>
      <w:bCs/>
      <w:kern w:val="2"/>
      <w:sz w:val="21"/>
      <w:szCs w:val="24"/>
      <w:lang w:val="en-US" w:eastAsia="zh-CN" w:bidi="ar-SA"/>
    </w:rPr>
  </w:style>
  <w:style w:type="character" w:customStyle="1" w:styleId="84">
    <w:name w:val="eyu1"/>
    <w:autoRedefine/>
    <w:qFormat/>
    <w:uiPriority w:val="0"/>
    <w:rPr>
      <w:color w:val="333333"/>
      <w:sz w:val="21"/>
      <w:szCs w:val="21"/>
    </w:rPr>
  </w:style>
  <w:style w:type="paragraph" w:customStyle="1" w:styleId="85">
    <w:name w:val="tgt2"/>
    <w:basedOn w:val="1"/>
    <w:autoRedefine/>
    <w:qFormat/>
    <w:uiPriority w:val="0"/>
    <w:pPr>
      <w:widowControl/>
      <w:spacing w:after="107" w:line="360" w:lineRule="auto"/>
      <w:jc w:val="left"/>
    </w:pPr>
    <w:rPr>
      <w:rFonts w:ascii="宋体" w:hAnsi="宋体" w:cs="宋体"/>
      <w:b/>
      <w:bCs/>
      <w:kern w:val="0"/>
      <w:sz w:val="36"/>
      <w:szCs w:val="36"/>
    </w:rPr>
  </w:style>
  <w:style w:type="paragraph" w:customStyle="1" w:styleId="86">
    <w:name w:val="tgt1"/>
    <w:basedOn w:val="1"/>
    <w:autoRedefine/>
    <w:qFormat/>
    <w:uiPriority w:val="0"/>
    <w:pPr>
      <w:widowControl/>
      <w:spacing w:after="80"/>
      <w:jc w:val="left"/>
    </w:pPr>
    <w:rPr>
      <w:rFonts w:ascii="宋体" w:hAnsi="宋体" w:cs="宋体"/>
      <w:kern w:val="0"/>
      <w:sz w:val="24"/>
      <w:szCs w:val="24"/>
    </w:rPr>
  </w:style>
  <w:style w:type="character" w:customStyle="1" w:styleId="87">
    <w:name w:val="apple-style-span"/>
    <w:basedOn w:val="36"/>
    <w:autoRedefine/>
    <w:qFormat/>
    <w:uiPriority w:val="0"/>
  </w:style>
  <w:style w:type="character" w:customStyle="1" w:styleId="88">
    <w:name w:val="Char Char Char"/>
    <w:autoRedefine/>
    <w:qFormat/>
    <w:uiPriority w:val="0"/>
    <w:rPr>
      <w:rFonts w:ascii="宋体" w:hAnsi="宋体" w:eastAsia="宋体"/>
      <w:sz w:val="24"/>
      <w:szCs w:val="24"/>
      <w:lang w:val="en-US" w:eastAsia="zh-CN" w:bidi="ar-SA"/>
    </w:rPr>
  </w:style>
  <w:style w:type="character" w:customStyle="1" w:styleId="89">
    <w:name w:val="页眉 Char"/>
    <w:autoRedefine/>
    <w:qFormat/>
    <w:uiPriority w:val="0"/>
    <w:rPr>
      <w:rFonts w:eastAsia="宋体"/>
      <w:kern w:val="2"/>
      <w:sz w:val="18"/>
      <w:lang w:val="en-US" w:eastAsia="zh-CN" w:bidi="ar-SA"/>
    </w:rPr>
  </w:style>
  <w:style w:type="character" w:customStyle="1" w:styleId="90">
    <w:name w:val="Heading 1 Char"/>
    <w:autoRedefine/>
    <w:qFormat/>
    <w:locked/>
    <w:uiPriority w:val="0"/>
    <w:rPr>
      <w:rFonts w:ascii="宋体" w:eastAsia="宋体" w:cs="宋体"/>
      <w:spacing w:val="-20"/>
      <w:kern w:val="2"/>
      <w:sz w:val="21"/>
      <w:szCs w:val="21"/>
    </w:rPr>
  </w:style>
  <w:style w:type="character" w:customStyle="1" w:styleId="91">
    <w:name w:val="Header Char"/>
    <w:autoRedefine/>
    <w:qFormat/>
    <w:locked/>
    <w:uiPriority w:val="0"/>
    <w:rPr>
      <w:rFonts w:cs="Times New Roman"/>
      <w:kern w:val="2"/>
      <w:sz w:val="18"/>
      <w:szCs w:val="18"/>
    </w:rPr>
  </w:style>
  <w:style w:type="character" w:customStyle="1" w:styleId="92">
    <w:name w:val="Footer Char"/>
    <w:autoRedefine/>
    <w:qFormat/>
    <w:locked/>
    <w:uiPriority w:val="0"/>
    <w:rPr>
      <w:rFonts w:cs="Times New Roman"/>
      <w:kern w:val="2"/>
      <w:sz w:val="18"/>
      <w:szCs w:val="18"/>
    </w:rPr>
  </w:style>
  <w:style w:type="character" w:customStyle="1" w:styleId="93">
    <w:name w:val="Char Char1"/>
    <w:autoRedefine/>
    <w:qFormat/>
    <w:uiPriority w:val="0"/>
    <w:rPr>
      <w:rFonts w:ascii="Times New Roman" w:hAnsi="Times New Roman" w:eastAsia="宋体" w:cs="Times New Roman"/>
      <w:sz w:val="18"/>
      <w:szCs w:val="18"/>
    </w:rPr>
  </w:style>
  <w:style w:type="paragraph" w:customStyle="1" w:styleId="94">
    <w:name w:val="Intense Quote"/>
    <w:basedOn w:val="1"/>
    <w:next w:val="1"/>
    <w:link w:val="95"/>
    <w:autoRedefine/>
    <w:qFormat/>
    <w:uiPriority w:val="0"/>
    <w:pPr>
      <w:pBdr>
        <w:bottom w:val="single" w:color="4F81BD" w:sz="4" w:space="4"/>
      </w:pBdr>
      <w:spacing w:before="200" w:after="280"/>
      <w:ind w:left="936" w:right="936"/>
    </w:pPr>
    <w:rPr>
      <w:b/>
      <w:bCs/>
      <w:i/>
      <w:iCs/>
      <w:color w:val="4F81BD"/>
      <w:szCs w:val="24"/>
    </w:rPr>
  </w:style>
  <w:style w:type="character" w:customStyle="1" w:styleId="95">
    <w:name w:val="明显引用 Char"/>
    <w:link w:val="94"/>
    <w:autoRedefine/>
    <w:qFormat/>
    <w:uiPriority w:val="0"/>
    <w:rPr>
      <w:rFonts w:eastAsia="宋体"/>
      <w:b/>
      <w:bCs/>
      <w:i/>
      <w:iCs/>
      <w:color w:val="4F81BD"/>
      <w:kern w:val="2"/>
      <w:sz w:val="21"/>
      <w:szCs w:val="24"/>
      <w:lang w:val="en-US" w:eastAsia="zh-CN" w:bidi="ar-SA"/>
    </w:rPr>
  </w:style>
  <w:style w:type="character" w:customStyle="1" w:styleId="96">
    <w:name w:val="页眉 Char Char Char Char"/>
    <w:autoRedefine/>
    <w:qFormat/>
    <w:uiPriority w:val="0"/>
    <w:rPr>
      <w:rFonts w:eastAsia="宋体"/>
      <w:kern w:val="2"/>
      <w:sz w:val="18"/>
      <w:lang w:val="en-US" w:eastAsia="zh-CN" w:bidi="ar-SA"/>
    </w:rPr>
  </w:style>
  <w:style w:type="character" w:customStyle="1" w:styleId="97">
    <w:name w:val="Char Char Char Char Char"/>
    <w:autoRedefine/>
    <w:qFormat/>
    <w:uiPriority w:val="0"/>
    <w:rPr>
      <w:rFonts w:eastAsia="宋体"/>
      <w:kern w:val="2"/>
      <w:sz w:val="18"/>
      <w:szCs w:val="18"/>
      <w:lang w:val="en-US" w:eastAsia="zh-CN" w:bidi="ar-SA"/>
    </w:rPr>
  </w:style>
  <w:style w:type="character" w:customStyle="1" w:styleId="98">
    <w:name w:val="label_list1"/>
    <w:basedOn w:val="36"/>
    <w:autoRedefine/>
    <w:qFormat/>
    <w:uiPriority w:val="0"/>
  </w:style>
  <w:style w:type="character" w:customStyle="1" w:styleId="99">
    <w:name w:val="Char Char Char Char"/>
    <w:autoRedefine/>
    <w:qFormat/>
    <w:uiPriority w:val="0"/>
    <w:rPr>
      <w:rFonts w:eastAsia="宋体"/>
      <w:kern w:val="2"/>
      <w:sz w:val="18"/>
      <w:szCs w:val="18"/>
      <w:lang w:val="en-US" w:eastAsia="zh-CN" w:bidi="ar-SA"/>
    </w:rPr>
  </w:style>
  <w:style w:type="character" w:customStyle="1" w:styleId="100">
    <w:name w:val="Char Char4"/>
    <w:autoRedefine/>
    <w:qFormat/>
    <w:uiPriority w:val="0"/>
    <w:rPr>
      <w:b/>
      <w:bCs/>
      <w:kern w:val="2"/>
    </w:rPr>
  </w:style>
  <w:style w:type="character" w:customStyle="1" w:styleId="101">
    <w:name w:val="mw-headline"/>
    <w:autoRedefine/>
    <w:qFormat/>
    <w:uiPriority w:val="0"/>
  </w:style>
  <w:style w:type="character" w:customStyle="1" w:styleId="102">
    <w:name w:val="Char Char13"/>
    <w:autoRedefine/>
    <w:qFormat/>
    <w:uiPriority w:val="0"/>
    <w:rPr>
      <w:rFonts w:ascii="Times New Roman" w:hAnsi="Times New Roman" w:eastAsia="宋体"/>
      <w:sz w:val="18"/>
      <w:szCs w:val="18"/>
    </w:rPr>
  </w:style>
  <w:style w:type="character" w:customStyle="1" w:styleId="103">
    <w:name w:val="Char Char16"/>
    <w:autoRedefine/>
    <w:qFormat/>
    <w:uiPriority w:val="0"/>
    <w:rPr>
      <w:rFonts w:ascii="宋体" w:hAnsi="宋体" w:eastAsia="宋体"/>
      <w:spacing w:val="-20"/>
      <w:kern w:val="2"/>
      <w:sz w:val="28"/>
      <w:szCs w:val="21"/>
    </w:rPr>
  </w:style>
  <w:style w:type="character" w:customStyle="1" w:styleId="104">
    <w:name w:val="Char Char12"/>
    <w:autoRedefine/>
    <w:qFormat/>
    <w:uiPriority w:val="0"/>
    <w:rPr>
      <w:rFonts w:ascii="宋体" w:hAnsi="宋体" w:eastAsia="宋体"/>
      <w:sz w:val="24"/>
      <w:szCs w:val="24"/>
    </w:rPr>
  </w:style>
  <w:style w:type="character" w:customStyle="1" w:styleId="105">
    <w:name w:val="Char Char10"/>
    <w:autoRedefine/>
    <w:qFormat/>
    <w:uiPriority w:val="0"/>
    <w:rPr>
      <w:rFonts w:ascii="仿宋_GB2312" w:hAnsi="Times New Roman" w:eastAsia="仿宋_GB2312"/>
      <w:kern w:val="2"/>
      <w:sz w:val="32"/>
    </w:rPr>
  </w:style>
  <w:style w:type="character" w:customStyle="1" w:styleId="106">
    <w:name w:val="脚注文本 Char"/>
    <w:link w:val="23"/>
    <w:autoRedefine/>
    <w:qFormat/>
    <w:uiPriority w:val="0"/>
    <w:rPr>
      <w:rFonts w:ascii="Times New Roman" w:hAnsi="Times New Roman" w:eastAsia="宋体"/>
      <w:kern w:val="2"/>
      <w:sz w:val="18"/>
      <w:szCs w:val="18"/>
    </w:rPr>
  </w:style>
  <w:style w:type="character" w:customStyle="1" w:styleId="107">
    <w:name w:val="正文文本 2 Char"/>
    <w:link w:val="28"/>
    <w:autoRedefine/>
    <w:qFormat/>
    <w:uiPriority w:val="0"/>
    <w:rPr>
      <w:rFonts w:eastAsia="宋体"/>
      <w:kern w:val="2"/>
      <w:sz w:val="21"/>
      <w:lang w:val="en-US" w:eastAsia="zh-CN" w:bidi="ar-SA"/>
    </w:rPr>
  </w:style>
  <w:style w:type="paragraph" w:customStyle="1" w:styleId="108">
    <w:name w:val="Char Char Char Char Char 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109">
    <w:name w:val="Char Char Char1"/>
    <w:autoRedefine/>
    <w:qFormat/>
    <w:locked/>
    <w:uiPriority w:val="0"/>
    <w:rPr>
      <w:rFonts w:ascii="宋体" w:hAnsi="宋体" w:eastAsia="宋体"/>
      <w:sz w:val="24"/>
      <w:szCs w:val="24"/>
      <w:lang w:val="en-US" w:eastAsia="zh-CN" w:bidi="ar-SA"/>
    </w:rPr>
  </w:style>
  <w:style w:type="character" w:customStyle="1" w:styleId="110">
    <w:name w:val="Char Char"/>
    <w:autoRedefine/>
    <w:qFormat/>
    <w:locked/>
    <w:uiPriority w:val="0"/>
    <w:rPr>
      <w:rFonts w:ascii="宋体" w:hAnsi="宋体" w:eastAsia="宋体"/>
      <w:kern w:val="2"/>
      <w:sz w:val="18"/>
      <w:szCs w:val="18"/>
      <w:lang w:val="en-US" w:eastAsia="zh-CN" w:bidi="ar-SA"/>
    </w:rPr>
  </w:style>
  <w:style w:type="paragraph" w:customStyle="1" w:styleId="111">
    <w:name w:val="Char Char Char Char Char Char Char Char Char Char Char Char Char Char Char Char1"/>
    <w:basedOn w:val="1"/>
    <w:autoRedefine/>
    <w:qFormat/>
    <w:uiPriority w:val="0"/>
    <w:pPr>
      <w:tabs>
        <w:tab w:val="left" w:pos="360"/>
      </w:tabs>
    </w:pPr>
    <w:rPr>
      <w:sz w:val="24"/>
      <w:szCs w:val="24"/>
    </w:rPr>
  </w:style>
  <w:style w:type="character" w:customStyle="1" w:styleId="112">
    <w:name w:val="15"/>
    <w:basedOn w:val="36"/>
    <w:autoRedefine/>
    <w:qFormat/>
    <w:uiPriority w:val="0"/>
  </w:style>
  <w:style w:type="paragraph" w:customStyle="1" w:styleId="113">
    <w:name w:val="样式6"/>
    <w:basedOn w:val="1"/>
    <w:autoRedefine/>
    <w:qFormat/>
    <w:uiPriority w:val="0"/>
    <w:pPr>
      <w:widowControl/>
      <w:spacing w:line="336" w:lineRule="auto"/>
      <w:ind w:firstLine="150" w:firstLineChars="150"/>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7169</Words>
  <Characters>7822</Characters>
  <Lines>57</Lines>
  <Paragraphs>16</Paragraphs>
  <TotalTime>2</TotalTime>
  <ScaleCrop>false</ScaleCrop>
  <LinksUpToDate>false</LinksUpToDate>
  <CharactersWithSpaces>7837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2021-04-28T05:56:00Z</dcterms:created>
  <dc:creator>Administrator</dc:creator>
  <cp:lastModifiedBy>如风</cp:lastModifiedBy>
  <cp:lastPrinted>2013-12-03T05:09:00Z</cp:lastPrinted>
  <dcterms:modified xsi:type="dcterms:W3CDTF">2024-05-20T02:57:23Z</dcterms:modified>
  <dc:title>建筑工程系建筑工程技术本科人才培养方案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2BE93A928EE247DE91A4BCE3CAF5FDF6_13</vt:lpwstr>
  </property>
</Properties>
</file>